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037" w14:textId="77777777" w:rsidR="00534D45" w:rsidRPr="00410A9F" w:rsidRDefault="00534D45" w:rsidP="00534D45">
      <w:pPr>
        <w:widowControl/>
        <w:adjustRightInd w:val="0"/>
        <w:snapToGrid w:val="0"/>
        <w:ind w:rightChars="-270" w:right="-567"/>
        <w:jc w:val="center"/>
        <w:rPr>
          <w:rFonts w:eastAsiaTheme="minorHAnsi"/>
          <w:b/>
          <w:sz w:val="36"/>
          <w:szCs w:val="36"/>
        </w:rPr>
      </w:pPr>
      <w:r w:rsidRPr="00410A9F">
        <w:rPr>
          <w:rFonts w:eastAsiaTheme="minorHAnsi" w:hint="eastAsia"/>
          <w:b/>
          <w:sz w:val="36"/>
          <w:szCs w:val="36"/>
        </w:rPr>
        <w:t>建築物石綿含有建材調査者講習（一般）</w:t>
      </w:r>
    </w:p>
    <w:p w14:paraId="5E799917" w14:textId="77777777" w:rsidR="00534D45" w:rsidRPr="00410A9F" w:rsidRDefault="00534D45" w:rsidP="00534D45">
      <w:pPr>
        <w:widowControl/>
        <w:adjustRightInd w:val="0"/>
        <w:snapToGrid w:val="0"/>
        <w:ind w:rightChars="-203" w:right="-426"/>
        <w:jc w:val="center"/>
        <w:rPr>
          <w:rFonts w:eastAsiaTheme="minorHAnsi"/>
          <w:b/>
          <w:sz w:val="36"/>
          <w:szCs w:val="36"/>
        </w:rPr>
      </w:pPr>
      <w:r w:rsidRPr="00410A9F">
        <w:rPr>
          <w:rFonts w:eastAsiaTheme="minorHAnsi" w:hint="eastAsia"/>
          <w:b/>
          <w:sz w:val="36"/>
          <w:szCs w:val="36"/>
        </w:rPr>
        <w:t>試験問題</w:t>
      </w:r>
    </w:p>
    <w:p w14:paraId="79F302C2" w14:textId="77777777" w:rsidR="00534D45" w:rsidRPr="00410A9F" w:rsidRDefault="00534D45" w:rsidP="00534D45">
      <w:pPr>
        <w:widowControl/>
        <w:jc w:val="right"/>
        <w:rPr>
          <w:rFonts w:eastAsiaTheme="minorHAnsi"/>
          <w:b/>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1701"/>
        <w:gridCol w:w="3544"/>
      </w:tblGrid>
      <w:tr w:rsidR="00534D45" w:rsidRPr="00410A9F" w14:paraId="0A6748AE" w14:textId="77777777" w:rsidTr="00C53327">
        <w:trPr>
          <w:trHeight w:val="810"/>
        </w:trPr>
        <w:tc>
          <w:tcPr>
            <w:tcW w:w="1418" w:type="dxa"/>
            <w:tcBorders>
              <w:top w:val="single" w:sz="4" w:space="0" w:color="auto"/>
              <w:left w:val="single" w:sz="4" w:space="0" w:color="auto"/>
              <w:bottom w:val="single" w:sz="4" w:space="0" w:color="auto"/>
              <w:right w:val="single" w:sz="4" w:space="0" w:color="auto"/>
            </w:tcBorders>
            <w:vAlign w:val="center"/>
            <w:hideMark/>
          </w:tcPr>
          <w:p w14:paraId="7ABDD2E5" w14:textId="77777777" w:rsidR="00534D45" w:rsidRPr="00410A9F" w:rsidRDefault="00534D45" w:rsidP="00C53327">
            <w:pPr>
              <w:widowControl/>
              <w:jc w:val="center"/>
              <w:rPr>
                <w:rFonts w:eastAsiaTheme="minorHAnsi"/>
                <w:sz w:val="22"/>
              </w:rPr>
            </w:pPr>
            <w:r w:rsidRPr="00410A9F">
              <w:rPr>
                <w:rFonts w:eastAsiaTheme="minorHAnsi" w:hint="eastAsia"/>
                <w:sz w:val="22"/>
              </w:rPr>
              <w:t>受講番号</w:t>
            </w:r>
          </w:p>
        </w:tc>
        <w:tc>
          <w:tcPr>
            <w:tcW w:w="1984" w:type="dxa"/>
            <w:tcBorders>
              <w:top w:val="single" w:sz="4" w:space="0" w:color="auto"/>
              <w:left w:val="single" w:sz="4" w:space="0" w:color="auto"/>
              <w:bottom w:val="single" w:sz="4" w:space="0" w:color="auto"/>
              <w:right w:val="single" w:sz="4" w:space="0" w:color="auto"/>
            </w:tcBorders>
            <w:vAlign w:val="center"/>
          </w:tcPr>
          <w:p w14:paraId="5F50964C" w14:textId="77777777" w:rsidR="00534D45" w:rsidRPr="00410A9F" w:rsidRDefault="00534D45" w:rsidP="00C53327">
            <w:pPr>
              <w:widowControl/>
              <w:jc w:val="center"/>
              <w:rPr>
                <w:rFonts w:eastAsiaTheme="minorHAns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A2CC3C" w14:textId="77777777" w:rsidR="00534D45" w:rsidRPr="00410A9F" w:rsidRDefault="00534D45" w:rsidP="00C53327">
            <w:pPr>
              <w:widowControl/>
              <w:jc w:val="center"/>
              <w:rPr>
                <w:rFonts w:eastAsiaTheme="minorHAnsi"/>
                <w:color w:val="000000"/>
                <w:sz w:val="22"/>
              </w:rPr>
            </w:pPr>
            <w:r w:rsidRPr="00410A9F">
              <w:rPr>
                <w:rFonts w:eastAsiaTheme="minorHAnsi" w:hint="eastAsia"/>
                <w:color w:val="000000"/>
                <w:sz w:val="22"/>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4D81DF7B" w14:textId="77777777" w:rsidR="00534D45" w:rsidRPr="00410A9F" w:rsidRDefault="00534D45" w:rsidP="00C53327">
            <w:pPr>
              <w:widowControl/>
              <w:jc w:val="center"/>
              <w:rPr>
                <w:rFonts w:eastAsiaTheme="minorHAnsi"/>
                <w:sz w:val="28"/>
                <w:szCs w:val="28"/>
              </w:rPr>
            </w:pPr>
          </w:p>
        </w:tc>
      </w:tr>
    </w:tbl>
    <w:p w14:paraId="375BEA44" w14:textId="77777777" w:rsidR="00534D45" w:rsidRPr="00410A9F" w:rsidRDefault="00534D45" w:rsidP="00534D45">
      <w:pPr>
        <w:widowControl/>
        <w:numPr>
          <w:ilvl w:val="0"/>
          <w:numId w:val="44"/>
        </w:numPr>
        <w:spacing w:beforeLines="30" w:before="108" w:line="400" w:lineRule="exact"/>
        <w:jc w:val="left"/>
        <w:rPr>
          <w:rFonts w:eastAsiaTheme="minorHAnsi"/>
          <w:sz w:val="24"/>
        </w:rPr>
      </w:pPr>
      <w:r w:rsidRPr="00410A9F">
        <w:rPr>
          <w:rFonts w:eastAsiaTheme="minorHAnsi" w:hint="eastAsia"/>
          <w:sz w:val="24"/>
        </w:rPr>
        <w:t>試験中の私語・カンニング等は絶対にしないこと、疑わしい行為が有った場合は全て不合格とします。</w:t>
      </w:r>
    </w:p>
    <w:p w14:paraId="5C370F3D" w14:textId="77777777" w:rsidR="00534D45" w:rsidRPr="00410A9F" w:rsidRDefault="00534D45" w:rsidP="00534D45">
      <w:pPr>
        <w:widowControl/>
        <w:numPr>
          <w:ilvl w:val="0"/>
          <w:numId w:val="44"/>
        </w:numPr>
        <w:spacing w:line="400" w:lineRule="exact"/>
        <w:jc w:val="left"/>
        <w:rPr>
          <w:rFonts w:eastAsiaTheme="minorHAnsi"/>
          <w:sz w:val="24"/>
        </w:rPr>
      </w:pPr>
      <w:r w:rsidRPr="00410A9F">
        <w:rPr>
          <w:rFonts w:eastAsiaTheme="minorHAnsi" w:hint="eastAsia"/>
          <w:sz w:val="24"/>
        </w:rPr>
        <w:t>机の上は筆記用具等、必要なものだけにしてください（テキスト、ノート、スマホ等はしまって下さい。</w:t>
      </w:r>
    </w:p>
    <w:p w14:paraId="47507D83" w14:textId="77777777" w:rsidR="00534D45" w:rsidRPr="00410A9F" w:rsidRDefault="00534D45" w:rsidP="00534D45">
      <w:pPr>
        <w:widowControl/>
        <w:numPr>
          <w:ilvl w:val="0"/>
          <w:numId w:val="44"/>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携帯電話・スマートフォンの電源は切ってください。</w:t>
      </w:r>
    </w:p>
    <w:p w14:paraId="75EBE912" w14:textId="77777777" w:rsidR="00534D45" w:rsidRPr="00410A9F" w:rsidRDefault="00534D45" w:rsidP="00534D45">
      <w:pPr>
        <w:widowControl/>
        <w:numPr>
          <w:ilvl w:val="0"/>
          <w:numId w:val="44"/>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解答用紙、問題用紙の両方に受講番号、氏名を記入してください。</w:t>
      </w:r>
    </w:p>
    <w:p w14:paraId="7659599D" w14:textId="77777777" w:rsidR="00534D45" w:rsidRPr="00410A9F" w:rsidRDefault="00534D45" w:rsidP="00534D45">
      <w:pPr>
        <w:widowControl/>
        <w:numPr>
          <w:ilvl w:val="0"/>
          <w:numId w:val="44"/>
        </w:numPr>
        <w:spacing w:line="400" w:lineRule="exact"/>
        <w:jc w:val="left"/>
        <w:rPr>
          <w:rFonts w:eastAsiaTheme="minorHAnsi" w:cs="ＭＳ Ｐゴシック"/>
          <w:color w:val="000000" w:themeColor="text1"/>
          <w:kern w:val="0"/>
          <w:sz w:val="24"/>
        </w:rPr>
      </w:pPr>
      <w:r w:rsidRPr="00410A9F">
        <w:rPr>
          <w:rFonts w:eastAsiaTheme="minorHAnsi" w:cs="ＭＳ Ｐゴシック" w:hint="eastAsia"/>
          <w:color w:val="000000" w:themeColor="text1"/>
          <w:kern w:val="0"/>
          <w:sz w:val="24"/>
        </w:rPr>
        <w:t>回答は解答用紙に</w:t>
      </w:r>
      <w:bookmarkStart w:id="0" w:name="_Hlk89071982"/>
      <w:r w:rsidRPr="00410A9F">
        <w:rPr>
          <w:rFonts w:eastAsiaTheme="minorHAnsi" w:cs="ＭＳ Ｐゴシック" w:hint="eastAsia"/>
          <w:color w:val="000000" w:themeColor="text1"/>
          <w:kern w:val="0"/>
          <w:sz w:val="24"/>
        </w:rPr>
        <w:t>あてはまる回答箇所にレ点で</w:t>
      </w:r>
      <w:bookmarkEnd w:id="0"/>
      <w:r w:rsidRPr="00410A9F">
        <w:rPr>
          <w:rFonts w:eastAsiaTheme="minorHAnsi" w:cs="ＭＳ Ｐゴシック" w:hint="eastAsia"/>
          <w:color w:val="000000" w:themeColor="text1"/>
          <w:kern w:val="0"/>
          <w:sz w:val="24"/>
        </w:rPr>
        <w:t>ご記入してください。</w:t>
      </w:r>
    </w:p>
    <w:p w14:paraId="5CCFC276" w14:textId="77777777" w:rsidR="00534D45" w:rsidRPr="00410A9F" w:rsidRDefault="00534D45" w:rsidP="00534D45">
      <w:pPr>
        <w:widowControl/>
        <w:numPr>
          <w:ilvl w:val="0"/>
          <w:numId w:val="44"/>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講習科目の免除者は、免除科目は解答の必要はありません。</w:t>
      </w:r>
    </w:p>
    <w:p w14:paraId="29640E66" w14:textId="77777777" w:rsidR="00534D45" w:rsidRPr="00410A9F" w:rsidRDefault="00534D45" w:rsidP="00534D45">
      <w:pPr>
        <w:widowControl/>
        <w:numPr>
          <w:ilvl w:val="0"/>
          <w:numId w:val="44"/>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解答は４問中正解１問を選んでください。問題は全部で４３問あります。</w:t>
      </w:r>
    </w:p>
    <w:p w14:paraId="7E89173F" w14:textId="77777777" w:rsidR="00534D45" w:rsidRPr="00410A9F" w:rsidRDefault="00534D45" w:rsidP="00534D45">
      <w:pPr>
        <w:widowControl/>
        <w:numPr>
          <w:ilvl w:val="0"/>
          <w:numId w:val="44"/>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試験時間は1時間30分です。試験は終わった方、退出を希望される場合は、事務管理者に試験問題と解答用紙の両方を提出してください。</w:t>
      </w:r>
    </w:p>
    <w:p w14:paraId="6C4DD4EE" w14:textId="77777777" w:rsidR="00534D45" w:rsidRPr="00410A9F" w:rsidRDefault="00534D45" w:rsidP="00534D45">
      <w:pPr>
        <w:widowControl/>
        <w:numPr>
          <w:ilvl w:val="0"/>
          <w:numId w:val="44"/>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合否は本日より</w:t>
      </w:r>
      <w:r w:rsidRPr="00410A9F">
        <w:rPr>
          <w:rFonts w:eastAsiaTheme="minorHAnsi" w:cs="ＭＳ Ｐゴシック"/>
          <w:color w:val="000000"/>
          <w:kern w:val="0"/>
          <w:sz w:val="24"/>
        </w:rPr>
        <w:t>10日以内を目安に書留郵便にて送付させていただきます。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3"/>
        <w:gridCol w:w="1900"/>
        <w:gridCol w:w="1843"/>
        <w:gridCol w:w="1701"/>
        <w:gridCol w:w="1418"/>
      </w:tblGrid>
      <w:tr w:rsidR="00534D45" w:rsidRPr="00410A9F" w14:paraId="5B3774FA" w14:textId="77777777" w:rsidTr="00C53327">
        <w:trPr>
          <w:trHeight w:val="411"/>
        </w:trPr>
        <w:tc>
          <w:tcPr>
            <w:tcW w:w="10207" w:type="dxa"/>
            <w:gridSpan w:val="6"/>
            <w:tcBorders>
              <w:top w:val="single" w:sz="4" w:space="0" w:color="auto"/>
              <w:left w:val="single" w:sz="4" w:space="0" w:color="auto"/>
              <w:bottom w:val="single" w:sz="4" w:space="0" w:color="auto"/>
              <w:right w:val="single" w:sz="4" w:space="0" w:color="auto"/>
            </w:tcBorders>
            <w:vAlign w:val="center"/>
            <w:hideMark/>
          </w:tcPr>
          <w:p w14:paraId="00EE90D9" w14:textId="77777777" w:rsidR="00534D45" w:rsidRPr="00410A9F" w:rsidRDefault="00534D45" w:rsidP="00C53327">
            <w:pPr>
              <w:widowControl/>
              <w:jc w:val="center"/>
              <w:rPr>
                <w:rFonts w:eastAsiaTheme="minorHAnsi"/>
                <w:sz w:val="24"/>
              </w:rPr>
            </w:pPr>
            <w:r w:rsidRPr="00410A9F">
              <w:rPr>
                <w:rFonts w:eastAsiaTheme="minorHAnsi" w:hint="eastAsia"/>
                <w:sz w:val="24"/>
              </w:rPr>
              <w:t>修了考査（筆記試験）問題配点</w:t>
            </w:r>
          </w:p>
        </w:tc>
      </w:tr>
      <w:tr w:rsidR="00534D45" w:rsidRPr="00410A9F" w14:paraId="54208DE4" w14:textId="77777777" w:rsidTr="00C53327">
        <w:trPr>
          <w:trHeight w:val="1229"/>
        </w:trPr>
        <w:tc>
          <w:tcPr>
            <w:tcW w:w="1672" w:type="dxa"/>
            <w:tcBorders>
              <w:top w:val="single" w:sz="4" w:space="0" w:color="auto"/>
              <w:left w:val="single" w:sz="4" w:space="0" w:color="auto"/>
              <w:bottom w:val="single" w:sz="4" w:space="0" w:color="auto"/>
              <w:right w:val="single" w:sz="4" w:space="0" w:color="auto"/>
            </w:tcBorders>
          </w:tcPr>
          <w:p w14:paraId="798F71BC" w14:textId="77777777" w:rsidR="00534D45" w:rsidRPr="00410A9F" w:rsidRDefault="00534D45" w:rsidP="00C53327">
            <w:pPr>
              <w:widowControl/>
              <w:spacing w:line="500" w:lineRule="exact"/>
              <w:jc w:val="center"/>
              <w:rPr>
                <w:rFonts w:eastAsiaTheme="minorHAnsi"/>
                <w:kern w:val="0"/>
                <w:sz w:val="24"/>
              </w:rPr>
            </w:pPr>
            <w:r w:rsidRPr="00410A9F">
              <w:rPr>
                <w:rFonts w:eastAsiaTheme="minorHAnsi" w:hint="eastAsia"/>
                <w:kern w:val="0"/>
                <w:sz w:val="24"/>
              </w:rPr>
              <w:t>【科目1】</w:t>
            </w:r>
          </w:p>
          <w:p w14:paraId="0F0B3994" w14:textId="77777777" w:rsidR="00534D45" w:rsidRPr="00410A9F" w:rsidRDefault="00534D45" w:rsidP="00C53327">
            <w:pPr>
              <w:widowControl/>
              <w:spacing w:line="500" w:lineRule="exact"/>
              <w:jc w:val="center"/>
              <w:rPr>
                <w:rFonts w:eastAsiaTheme="minorHAnsi"/>
                <w:kern w:val="0"/>
                <w:sz w:val="24"/>
              </w:rPr>
            </w:pPr>
            <w:r w:rsidRPr="00410A9F">
              <w:rPr>
                <w:rFonts w:eastAsiaTheme="minorHAnsi" w:hint="eastAsia"/>
                <w:kern w:val="0"/>
                <w:sz w:val="24"/>
              </w:rPr>
              <w:t>基礎知識１</w:t>
            </w:r>
          </w:p>
        </w:tc>
        <w:tc>
          <w:tcPr>
            <w:tcW w:w="1673" w:type="dxa"/>
            <w:tcBorders>
              <w:top w:val="single" w:sz="4" w:space="0" w:color="auto"/>
              <w:left w:val="single" w:sz="4" w:space="0" w:color="auto"/>
              <w:bottom w:val="single" w:sz="4" w:space="0" w:color="auto"/>
              <w:right w:val="single" w:sz="4" w:space="0" w:color="auto"/>
            </w:tcBorders>
          </w:tcPr>
          <w:p w14:paraId="3CAC950B" w14:textId="77777777" w:rsidR="00534D45" w:rsidRPr="00410A9F" w:rsidRDefault="00534D45" w:rsidP="00C53327">
            <w:pPr>
              <w:widowControl/>
              <w:spacing w:line="500" w:lineRule="exact"/>
              <w:jc w:val="center"/>
              <w:rPr>
                <w:rFonts w:eastAsiaTheme="minorHAnsi"/>
                <w:kern w:val="0"/>
                <w:sz w:val="24"/>
              </w:rPr>
            </w:pPr>
            <w:r w:rsidRPr="00410A9F">
              <w:rPr>
                <w:rFonts w:eastAsiaTheme="minorHAnsi" w:hint="eastAsia"/>
                <w:kern w:val="0"/>
                <w:sz w:val="24"/>
              </w:rPr>
              <w:t>【科目2】</w:t>
            </w:r>
          </w:p>
          <w:p w14:paraId="43DE9C44" w14:textId="77777777" w:rsidR="00534D45" w:rsidRPr="00410A9F" w:rsidRDefault="00534D45" w:rsidP="00C53327">
            <w:pPr>
              <w:widowControl/>
              <w:spacing w:line="500" w:lineRule="exact"/>
              <w:jc w:val="center"/>
              <w:rPr>
                <w:rFonts w:eastAsiaTheme="minorHAnsi"/>
                <w:kern w:val="0"/>
                <w:sz w:val="24"/>
              </w:rPr>
            </w:pPr>
            <w:r w:rsidRPr="00410A9F">
              <w:rPr>
                <w:rFonts w:eastAsiaTheme="minorHAnsi" w:hint="eastAsia"/>
                <w:kern w:val="0"/>
                <w:sz w:val="24"/>
              </w:rPr>
              <w:t>基礎知識２</w:t>
            </w:r>
          </w:p>
        </w:tc>
        <w:tc>
          <w:tcPr>
            <w:tcW w:w="1900" w:type="dxa"/>
            <w:tcBorders>
              <w:top w:val="single" w:sz="4" w:space="0" w:color="auto"/>
              <w:left w:val="single" w:sz="4" w:space="0" w:color="auto"/>
              <w:bottom w:val="single" w:sz="4" w:space="0" w:color="auto"/>
              <w:right w:val="single" w:sz="4" w:space="0" w:color="auto"/>
            </w:tcBorders>
            <w:vAlign w:val="center"/>
          </w:tcPr>
          <w:p w14:paraId="4E1DAB4D" w14:textId="77777777" w:rsidR="00534D45" w:rsidRPr="00410A9F" w:rsidRDefault="00534D45" w:rsidP="00C53327">
            <w:pPr>
              <w:widowControl/>
              <w:spacing w:line="340" w:lineRule="exact"/>
              <w:jc w:val="center"/>
              <w:rPr>
                <w:rFonts w:eastAsiaTheme="minorHAnsi"/>
                <w:kern w:val="0"/>
                <w:sz w:val="24"/>
              </w:rPr>
            </w:pPr>
            <w:r w:rsidRPr="00410A9F">
              <w:rPr>
                <w:rFonts w:eastAsiaTheme="minorHAnsi" w:hint="eastAsia"/>
                <w:kern w:val="0"/>
                <w:sz w:val="24"/>
              </w:rPr>
              <w:t>【科目3】</w:t>
            </w:r>
          </w:p>
          <w:p w14:paraId="63419791" w14:textId="77777777" w:rsidR="00534D45" w:rsidRPr="00410A9F" w:rsidRDefault="00534D45" w:rsidP="00C53327">
            <w:pPr>
              <w:widowControl/>
              <w:spacing w:line="340" w:lineRule="exact"/>
              <w:jc w:val="center"/>
              <w:rPr>
                <w:rFonts w:eastAsiaTheme="minorHAnsi"/>
                <w:kern w:val="0"/>
                <w:sz w:val="24"/>
              </w:rPr>
            </w:pPr>
            <w:r w:rsidRPr="00410A9F">
              <w:rPr>
                <w:rFonts w:eastAsiaTheme="minorHAnsi" w:hint="eastAsia"/>
                <w:kern w:val="0"/>
                <w:sz w:val="24"/>
              </w:rPr>
              <w:t>建築図面</w:t>
            </w:r>
          </w:p>
          <w:p w14:paraId="66607369" w14:textId="77777777" w:rsidR="00534D45" w:rsidRPr="00410A9F" w:rsidRDefault="00534D45" w:rsidP="00C53327">
            <w:pPr>
              <w:widowControl/>
              <w:spacing w:line="340" w:lineRule="exact"/>
              <w:jc w:val="center"/>
              <w:rPr>
                <w:rFonts w:eastAsiaTheme="minorHAnsi"/>
                <w:kern w:val="0"/>
                <w:sz w:val="24"/>
              </w:rPr>
            </w:pPr>
            <w:r w:rsidRPr="00410A9F">
              <w:rPr>
                <w:rFonts w:eastAsiaTheme="minorHAnsi" w:hint="eastAsia"/>
                <w:kern w:val="0"/>
                <w:sz w:val="24"/>
              </w:rPr>
              <w:t>調査</w:t>
            </w:r>
          </w:p>
        </w:tc>
        <w:tc>
          <w:tcPr>
            <w:tcW w:w="1843" w:type="dxa"/>
            <w:tcBorders>
              <w:top w:val="single" w:sz="4" w:space="0" w:color="auto"/>
              <w:left w:val="single" w:sz="4" w:space="0" w:color="auto"/>
              <w:bottom w:val="single" w:sz="4" w:space="0" w:color="auto"/>
              <w:right w:val="single" w:sz="4" w:space="0" w:color="auto"/>
            </w:tcBorders>
            <w:vAlign w:val="center"/>
          </w:tcPr>
          <w:p w14:paraId="1D3865E7" w14:textId="77777777" w:rsidR="00534D45" w:rsidRPr="00410A9F" w:rsidRDefault="00534D45" w:rsidP="00C53327">
            <w:pPr>
              <w:widowControl/>
              <w:spacing w:line="340" w:lineRule="exact"/>
              <w:jc w:val="center"/>
              <w:rPr>
                <w:rFonts w:eastAsiaTheme="minorHAnsi"/>
                <w:kern w:val="0"/>
                <w:sz w:val="24"/>
              </w:rPr>
            </w:pPr>
            <w:r w:rsidRPr="00410A9F">
              <w:rPr>
                <w:rFonts w:eastAsiaTheme="minorHAnsi" w:hint="eastAsia"/>
                <w:kern w:val="0"/>
                <w:sz w:val="24"/>
              </w:rPr>
              <w:t>【科目4】</w:t>
            </w:r>
          </w:p>
          <w:p w14:paraId="17AA11D5" w14:textId="77777777" w:rsidR="00534D45" w:rsidRPr="00410A9F" w:rsidRDefault="00534D45" w:rsidP="00C53327">
            <w:pPr>
              <w:widowControl/>
              <w:spacing w:line="340" w:lineRule="exact"/>
              <w:jc w:val="center"/>
              <w:rPr>
                <w:rFonts w:eastAsiaTheme="minorHAnsi"/>
                <w:kern w:val="0"/>
                <w:sz w:val="24"/>
              </w:rPr>
            </w:pPr>
            <w:r w:rsidRPr="00410A9F">
              <w:rPr>
                <w:rFonts w:eastAsiaTheme="minorHAnsi" w:hint="eastAsia"/>
                <w:kern w:val="0"/>
                <w:sz w:val="24"/>
              </w:rPr>
              <w:t>現場調査の</w:t>
            </w:r>
          </w:p>
          <w:p w14:paraId="727AD3B8" w14:textId="77777777" w:rsidR="00534D45" w:rsidRPr="00410A9F" w:rsidRDefault="00534D45" w:rsidP="00C53327">
            <w:pPr>
              <w:widowControl/>
              <w:spacing w:line="340" w:lineRule="exact"/>
              <w:jc w:val="center"/>
              <w:rPr>
                <w:rFonts w:eastAsiaTheme="minorHAnsi"/>
                <w:kern w:val="0"/>
                <w:sz w:val="24"/>
              </w:rPr>
            </w:pPr>
            <w:r w:rsidRPr="00410A9F">
              <w:rPr>
                <w:rFonts w:eastAsiaTheme="minorHAnsi" w:hint="eastAsia"/>
                <w:kern w:val="0"/>
                <w:sz w:val="24"/>
              </w:rPr>
              <w:t>実際と留意点</w:t>
            </w:r>
          </w:p>
        </w:tc>
        <w:tc>
          <w:tcPr>
            <w:tcW w:w="1701" w:type="dxa"/>
            <w:tcBorders>
              <w:top w:val="single" w:sz="4" w:space="0" w:color="auto"/>
              <w:left w:val="single" w:sz="4" w:space="0" w:color="auto"/>
              <w:bottom w:val="single" w:sz="4" w:space="0" w:color="auto"/>
              <w:right w:val="single" w:sz="4" w:space="0" w:color="auto"/>
            </w:tcBorders>
            <w:vAlign w:val="center"/>
          </w:tcPr>
          <w:p w14:paraId="6D1934A6" w14:textId="77777777" w:rsidR="00534D45" w:rsidRPr="00410A9F" w:rsidRDefault="00534D45" w:rsidP="00C53327">
            <w:pPr>
              <w:widowControl/>
              <w:spacing w:line="340" w:lineRule="exact"/>
              <w:jc w:val="center"/>
              <w:rPr>
                <w:rFonts w:eastAsiaTheme="minorHAnsi"/>
                <w:sz w:val="24"/>
              </w:rPr>
            </w:pPr>
            <w:r w:rsidRPr="00410A9F">
              <w:rPr>
                <w:rFonts w:eastAsiaTheme="minorHAnsi" w:hint="eastAsia"/>
                <w:sz w:val="24"/>
              </w:rPr>
              <w:t>【科目5】</w:t>
            </w:r>
          </w:p>
          <w:p w14:paraId="7B05B96A" w14:textId="77777777" w:rsidR="00534D45" w:rsidRPr="00410A9F" w:rsidRDefault="00534D45" w:rsidP="00C53327">
            <w:pPr>
              <w:widowControl/>
              <w:spacing w:line="340" w:lineRule="exact"/>
              <w:jc w:val="center"/>
              <w:rPr>
                <w:rFonts w:eastAsiaTheme="minorHAnsi"/>
                <w:sz w:val="24"/>
              </w:rPr>
            </w:pPr>
            <w:r w:rsidRPr="00410A9F">
              <w:rPr>
                <w:rFonts w:eastAsiaTheme="minorHAnsi" w:hint="eastAsia"/>
                <w:sz w:val="24"/>
              </w:rPr>
              <w:t>調査報告書</w:t>
            </w:r>
          </w:p>
          <w:p w14:paraId="25A7141E" w14:textId="77777777" w:rsidR="00534D45" w:rsidRPr="00410A9F" w:rsidRDefault="00534D45" w:rsidP="00C53327">
            <w:pPr>
              <w:widowControl/>
              <w:spacing w:line="340" w:lineRule="exact"/>
              <w:jc w:val="center"/>
              <w:rPr>
                <w:rFonts w:eastAsiaTheme="minorHAnsi"/>
                <w:sz w:val="24"/>
              </w:rPr>
            </w:pPr>
            <w:r w:rsidRPr="00410A9F">
              <w:rPr>
                <w:rFonts w:eastAsiaTheme="minorHAnsi" w:hint="eastAsia"/>
                <w:sz w:val="24"/>
              </w:rPr>
              <w:t>の作成</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B7913" w14:textId="77777777" w:rsidR="00534D45" w:rsidRPr="00410A9F" w:rsidRDefault="00534D45" w:rsidP="00C53327">
            <w:pPr>
              <w:widowControl/>
              <w:jc w:val="center"/>
              <w:rPr>
                <w:rFonts w:eastAsiaTheme="minorHAnsi"/>
                <w:sz w:val="24"/>
              </w:rPr>
            </w:pPr>
            <w:r w:rsidRPr="00410A9F">
              <w:rPr>
                <w:rFonts w:eastAsiaTheme="minorHAnsi" w:hint="eastAsia"/>
                <w:sz w:val="24"/>
              </w:rPr>
              <w:t>合計</w:t>
            </w:r>
          </w:p>
        </w:tc>
      </w:tr>
      <w:tr w:rsidR="00534D45" w:rsidRPr="00410A9F" w14:paraId="10ED7948" w14:textId="77777777" w:rsidTr="00C53327">
        <w:trPr>
          <w:trHeight w:val="1349"/>
        </w:trPr>
        <w:tc>
          <w:tcPr>
            <w:tcW w:w="1672" w:type="dxa"/>
            <w:tcBorders>
              <w:top w:val="single" w:sz="4" w:space="0" w:color="auto"/>
              <w:left w:val="single" w:sz="4" w:space="0" w:color="auto"/>
              <w:bottom w:val="single" w:sz="4" w:space="0" w:color="auto"/>
              <w:right w:val="single" w:sz="4" w:space="0" w:color="auto"/>
            </w:tcBorders>
            <w:vAlign w:val="center"/>
            <w:hideMark/>
          </w:tcPr>
          <w:p w14:paraId="7FF0424F" w14:textId="77777777" w:rsidR="00534D45" w:rsidRPr="00410A9F" w:rsidRDefault="00534D45" w:rsidP="00C53327">
            <w:pPr>
              <w:widowControl/>
              <w:jc w:val="center"/>
              <w:rPr>
                <w:rFonts w:eastAsiaTheme="minorHAnsi"/>
                <w:b/>
                <w:sz w:val="20"/>
                <w:szCs w:val="20"/>
              </w:rPr>
            </w:pPr>
            <w:r w:rsidRPr="00410A9F">
              <w:rPr>
                <w:rFonts w:eastAsiaTheme="minorHAnsi" w:hint="eastAsia"/>
                <w:b/>
                <w:sz w:val="20"/>
                <w:szCs w:val="20"/>
              </w:rPr>
              <w:t>１０点</w:t>
            </w:r>
          </w:p>
          <w:p w14:paraId="3F2CD2C6" w14:textId="77777777" w:rsidR="00534D45" w:rsidRPr="00410A9F" w:rsidRDefault="00534D45" w:rsidP="00C53327">
            <w:pPr>
              <w:widowControl/>
              <w:jc w:val="center"/>
              <w:rPr>
                <w:rFonts w:eastAsiaTheme="minorHAnsi"/>
                <w:b/>
                <w:kern w:val="0"/>
                <w:sz w:val="20"/>
                <w:szCs w:val="20"/>
              </w:rPr>
            </w:pPr>
            <w:r w:rsidRPr="00410A9F">
              <w:rPr>
                <w:rFonts w:eastAsiaTheme="minorHAnsi" w:hint="eastAsia"/>
                <w:b/>
                <w:sz w:val="20"/>
                <w:szCs w:val="20"/>
              </w:rPr>
              <w:t>（5問×2点）</w:t>
            </w:r>
          </w:p>
        </w:tc>
        <w:tc>
          <w:tcPr>
            <w:tcW w:w="1673" w:type="dxa"/>
            <w:tcBorders>
              <w:top w:val="single" w:sz="4" w:space="0" w:color="auto"/>
              <w:left w:val="single" w:sz="4" w:space="0" w:color="auto"/>
              <w:bottom w:val="single" w:sz="4" w:space="0" w:color="auto"/>
              <w:right w:val="single" w:sz="4" w:space="0" w:color="auto"/>
            </w:tcBorders>
            <w:vAlign w:val="center"/>
            <w:hideMark/>
          </w:tcPr>
          <w:p w14:paraId="359EDC5C" w14:textId="77777777" w:rsidR="00534D45" w:rsidRPr="00410A9F" w:rsidRDefault="00534D45" w:rsidP="00C53327">
            <w:pPr>
              <w:widowControl/>
              <w:jc w:val="center"/>
              <w:rPr>
                <w:rFonts w:eastAsiaTheme="minorHAnsi"/>
                <w:b/>
                <w:sz w:val="20"/>
                <w:szCs w:val="20"/>
              </w:rPr>
            </w:pPr>
            <w:r w:rsidRPr="00410A9F">
              <w:rPr>
                <w:rFonts w:eastAsiaTheme="minorHAnsi" w:hint="eastAsia"/>
                <w:b/>
                <w:sz w:val="20"/>
                <w:szCs w:val="20"/>
              </w:rPr>
              <w:t>１０点</w:t>
            </w:r>
          </w:p>
          <w:p w14:paraId="2A787483" w14:textId="77777777" w:rsidR="00534D45" w:rsidRPr="00410A9F" w:rsidRDefault="00534D45" w:rsidP="00C53327">
            <w:pPr>
              <w:widowControl/>
              <w:jc w:val="center"/>
              <w:rPr>
                <w:rFonts w:eastAsiaTheme="minorHAnsi"/>
                <w:b/>
                <w:kern w:val="0"/>
                <w:sz w:val="20"/>
                <w:szCs w:val="20"/>
              </w:rPr>
            </w:pPr>
            <w:r w:rsidRPr="00410A9F">
              <w:rPr>
                <w:rFonts w:eastAsiaTheme="minorHAnsi" w:hint="eastAsia"/>
                <w:b/>
                <w:sz w:val="20"/>
                <w:szCs w:val="20"/>
              </w:rPr>
              <w:t>（5問×2点）</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A1A9D2E" w14:textId="77777777" w:rsidR="00534D45" w:rsidRPr="00410A9F" w:rsidRDefault="00534D45" w:rsidP="00C53327">
            <w:pPr>
              <w:widowControl/>
              <w:jc w:val="center"/>
              <w:rPr>
                <w:rFonts w:eastAsiaTheme="minorHAnsi"/>
                <w:b/>
                <w:sz w:val="20"/>
                <w:szCs w:val="20"/>
              </w:rPr>
            </w:pPr>
            <w:r w:rsidRPr="00410A9F">
              <w:rPr>
                <w:rFonts w:eastAsiaTheme="minorHAnsi" w:hint="eastAsia"/>
                <w:b/>
                <w:sz w:val="20"/>
                <w:szCs w:val="20"/>
              </w:rPr>
              <w:t>３５点</w:t>
            </w:r>
          </w:p>
          <w:p w14:paraId="1A0CD484" w14:textId="77777777" w:rsidR="00534D45" w:rsidRPr="00410A9F" w:rsidRDefault="00534D45" w:rsidP="00C53327">
            <w:pPr>
              <w:widowControl/>
              <w:jc w:val="left"/>
              <w:rPr>
                <w:rFonts w:eastAsiaTheme="minorHAnsi"/>
                <w:b/>
                <w:kern w:val="0"/>
                <w:sz w:val="20"/>
                <w:szCs w:val="20"/>
              </w:rPr>
            </w:pPr>
            <w:r w:rsidRPr="00410A9F">
              <w:rPr>
                <w:rFonts w:eastAsiaTheme="minorHAnsi" w:hint="eastAsia"/>
                <w:b/>
                <w:sz w:val="20"/>
                <w:szCs w:val="20"/>
              </w:rPr>
              <w:t>（14問×2.5点）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418785" w14:textId="77777777" w:rsidR="00534D45" w:rsidRPr="00410A9F" w:rsidRDefault="00534D45" w:rsidP="00C53327">
            <w:pPr>
              <w:widowControl/>
              <w:jc w:val="center"/>
              <w:rPr>
                <w:rFonts w:eastAsiaTheme="minorHAnsi"/>
                <w:b/>
                <w:sz w:val="20"/>
                <w:szCs w:val="20"/>
              </w:rPr>
            </w:pPr>
            <w:r w:rsidRPr="00410A9F">
              <w:rPr>
                <w:rFonts w:eastAsiaTheme="minorHAnsi" w:hint="eastAsia"/>
                <w:b/>
                <w:sz w:val="20"/>
                <w:szCs w:val="20"/>
              </w:rPr>
              <w:t>３５点</w:t>
            </w:r>
          </w:p>
          <w:p w14:paraId="61F8E2AA" w14:textId="77777777" w:rsidR="00534D45" w:rsidRPr="00410A9F" w:rsidRDefault="00534D45" w:rsidP="00C53327">
            <w:pPr>
              <w:widowControl/>
              <w:jc w:val="left"/>
              <w:rPr>
                <w:rFonts w:eastAsiaTheme="minorHAnsi"/>
                <w:b/>
                <w:kern w:val="0"/>
                <w:sz w:val="20"/>
                <w:szCs w:val="20"/>
              </w:rPr>
            </w:pPr>
            <w:r w:rsidRPr="00410A9F">
              <w:rPr>
                <w:rFonts w:eastAsiaTheme="minorHAnsi" w:hint="eastAsia"/>
                <w:b/>
                <w:sz w:val="20"/>
                <w:szCs w:val="20"/>
              </w:rPr>
              <w:t>（14問×2.5点）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1C7C96" w14:textId="77777777" w:rsidR="00534D45" w:rsidRPr="00410A9F" w:rsidRDefault="00534D45" w:rsidP="00C53327">
            <w:pPr>
              <w:widowControl/>
              <w:jc w:val="center"/>
              <w:rPr>
                <w:rFonts w:eastAsiaTheme="minorHAnsi"/>
                <w:b/>
                <w:sz w:val="20"/>
                <w:szCs w:val="20"/>
              </w:rPr>
            </w:pPr>
            <w:r w:rsidRPr="00410A9F">
              <w:rPr>
                <w:rFonts w:eastAsiaTheme="minorHAnsi" w:hint="eastAsia"/>
                <w:b/>
                <w:sz w:val="20"/>
                <w:szCs w:val="20"/>
              </w:rPr>
              <w:t>１０点</w:t>
            </w:r>
          </w:p>
          <w:p w14:paraId="73E43E63" w14:textId="77777777" w:rsidR="00534D45" w:rsidRPr="00410A9F" w:rsidRDefault="00534D45" w:rsidP="00C53327">
            <w:pPr>
              <w:widowControl/>
              <w:jc w:val="center"/>
              <w:rPr>
                <w:rFonts w:eastAsiaTheme="minorHAnsi"/>
                <w:b/>
                <w:kern w:val="0"/>
                <w:sz w:val="20"/>
                <w:szCs w:val="20"/>
              </w:rPr>
            </w:pPr>
            <w:r w:rsidRPr="00410A9F">
              <w:rPr>
                <w:rFonts w:eastAsiaTheme="minorHAnsi" w:hint="eastAsia"/>
                <w:b/>
                <w:sz w:val="20"/>
                <w:szCs w:val="20"/>
              </w:rPr>
              <w:t>（5問×2点）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3A4923" w14:textId="77777777" w:rsidR="00534D45" w:rsidRPr="00410A9F" w:rsidRDefault="00534D45" w:rsidP="00C53327">
            <w:pPr>
              <w:widowControl/>
              <w:jc w:val="center"/>
              <w:rPr>
                <w:rFonts w:eastAsiaTheme="minorHAnsi"/>
                <w:b/>
                <w:sz w:val="20"/>
                <w:szCs w:val="20"/>
              </w:rPr>
            </w:pPr>
            <w:r w:rsidRPr="00410A9F">
              <w:rPr>
                <w:rFonts w:eastAsiaTheme="minorHAnsi" w:hint="eastAsia"/>
                <w:b/>
                <w:sz w:val="20"/>
                <w:szCs w:val="20"/>
              </w:rPr>
              <w:t>100点</w:t>
            </w:r>
          </w:p>
          <w:p w14:paraId="55149037" w14:textId="77777777" w:rsidR="00534D45" w:rsidRPr="00410A9F" w:rsidRDefault="00534D45" w:rsidP="00C53327">
            <w:pPr>
              <w:widowControl/>
              <w:jc w:val="center"/>
              <w:rPr>
                <w:rFonts w:eastAsiaTheme="minorHAnsi"/>
                <w:b/>
                <w:kern w:val="0"/>
                <w:sz w:val="20"/>
                <w:szCs w:val="20"/>
              </w:rPr>
            </w:pPr>
            <w:r w:rsidRPr="00410A9F">
              <w:rPr>
                <w:rFonts w:eastAsiaTheme="minorHAnsi" w:hint="eastAsia"/>
                <w:b/>
                <w:kern w:val="0"/>
                <w:sz w:val="20"/>
                <w:szCs w:val="20"/>
              </w:rPr>
              <w:t>（43問）</w:t>
            </w:r>
          </w:p>
        </w:tc>
      </w:tr>
    </w:tbl>
    <w:p w14:paraId="015276D5" w14:textId="77777777" w:rsidR="00534D45" w:rsidRPr="00410A9F" w:rsidRDefault="00534D45" w:rsidP="00534D45">
      <w:pPr>
        <w:widowControl/>
        <w:jc w:val="left"/>
        <w:rPr>
          <w:rFonts w:eastAsiaTheme="minorHAnsi"/>
          <w:sz w:val="18"/>
          <w:szCs w:val="18"/>
        </w:rPr>
      </w:pPr>
    </w:p>
    <w:tbl>
      <w:tblPr>
        <w:tblW w:w="10425" w:type="dxa"/>
        <w:tblInd w:w="-147" w:type="dxa"/>
        <w:tblCellMar>
          <w:left w:w="99" w:type="dxa"/>
          <w:right w:w="99" w:type="dxa"/>
        </w:tblCellMar>
        <w:tblLook w:val="04A0" w:firstRow="1" w:lastRow="0" w:firstColumn="1" w:lastColumn="0" w:noHBand="0" w:noVBand="1"/>
      </w:tblPr>
      <w:tblGrid>
        <w:gridCol w:w="10207"/>
        <w:gridCol w:w="218"/>
      </w:tblGrid>
      <w:tr w:rsidR="00534D45" w:rsidRPr="00410A9F" w14:paraId="0E7751F3" w14:textId="77777777" w:rsidTr="00C53327">
        <w:trPr>
          <w:gridAfter w:val="1"/>
          <w:wAfter w:w="218" w:type="dxa"/>
          <w:trHeight w:val="450"/>
        </w:trPr>
        <w:tc>
          <w:tcPr>
            <w:tcW w:w="10207" w:type="dxa"/>
            <w:vMerge w:val="restart"/>
            <w:tcBorders>
              <w:top w:val="single" w:sz="4" w:space="0" w:color="auto"/>
              <w:left w:val="single" w:sz="4" w:space="0" w:color="auto"/>
              <w:bottom w:val="single" w:sz="4" w:space="0" w:color="auto"/>
              <w:right w:val="single" w:sz="4" w:space="0" w:color="auto"/>
            </w:tcBorders>
            <w:vAlign w:val="center"/>
            <w:hideMark/>
          </w:tcPr>
          <w:p w14:paraId="53A57B48" w14:textId="77777777" w:rsidR="00534D45" w:rsidRPr="00410A9F" w:rsidRDefault="00534D45" w:rsidP="00C53327">
            <w:pPr>
              <w:widowControl/>
              <w:spacing w:line="440" w:lineRule="exact"/>
              <w:jc w:val="left"/>
              <w:rPr>
                <w:rFonts w:eastAsiaTheme="minorHAnsi" w:cs="ＭＳ Ｐゴシック"/>
                <w:kern w:val="0"/>
                <w:sz w:val="22"/>
              </w:rPr>
            </w:pPr>
            <w:r w:rsidRPr="00410A9F">
              <w:rPr>
                <w:rFonts w:eastAsiaTheme="minorHAnsi" w:cs="ＭＳ Ｐゴシック" w:hint="eastAsia"/>
                <w:b/>
                <w:bCs/>
                <w:kern w:val="0"/>
                <w:sz w:val="22"/>
              </w:rPr>
              <w:t>合格基準</w:t>
            </w:r>
            <w:r w:rsidRPr="00410A9F">
              <w:rPr>
                <w:rFonts w:eastAsiaTheme="minorHAnsi" w:cs="ＭＳ Ｐゴシック" w:hint="eastAsia"/>
                <w:kern w:val="0"/>
                <w:sz w:val="22"/>
              </w:rPr>
              <w:t>：受講者が受験した各科目の点数の合計をもって満点とし、各科目の得点が</w:t>
            </w:r>
            <w:r w:rsidRPr="00410A9F">
              <w:rPr>
                <w:rFonts w:eastAsiaTheme="minorHAnsi" w:cs="ＭＳ Ｐゴシック" w:hint="eastAsia"/>
                <w:b/>
                <w:bCs/>
                <w:kern w:val="0"/>
                <w:sz w:val="22"/>
              </w:rPr>
              <w:t>各科目の配点の４０％以上</w:t>
            </w:r>
            <w:r w:rsidRPr="00410A9F">
              <w:rPr>
                <w:rFonts w:eastAsiaTheme="minorHAnsi" w:cs="ＭＳ Ｐゴシック" w:hint="eastAsia"/>
                <w:kern w:val="0"/>
                <w:sz w:val="22"/>
              </w:rPr>
              <w:t>であって、かつ、得点の合計が受験した科目の</w:t>
            </w:r>
            <w:r w:rsidRPr="00410A9F">
              <w:rPr>
                <w:rFonts w:eastAsiaTheme="minorHAnsi" w:cs="ＭＳ Ｐゴシック" w:hint="eastAsia"/>
                <w:b/>
                <w:bCs/>
                <w:kern w:val="0"/>
                <w:sz w:val="22"/>
              </w:rPr>
              <w:t>合計点の６０％以上</w:t>
            </w:r>
            <w:r w:rsidRPr="00410A9F">
              <w:rPr>
                <w:rFonts w:eastAsiaTheme="minorHAnsi" w:cs="ＭＳ Ｐゴシック" w:hint="eastAsia"/>
                <w:kern w:val="0"/>
                <w:sz w:val="22"/>
              </w:rPr>
              <w:t>であること。</w:t>
            </w:r>
          </w:p>
        </w:tc>
      </w:tr>
      <w:tr w:rsidR="00534D45" w:rsidRPr="00410A9F" w14:paraId="6D6EF903" w14:textId="77777777" w:rsidTr="00C53327">
        <w:trPr>
          <w:trHeight w:val="360"/>
        </w:trPr>
        <w:tc>
          <w:tcPr>
            <w:tcW w:w="10207" w:type="dxa"/>
            <w:vMerge/>
            <w:tcBorders>
              <w:top w:val="single" w:sz="4" w:space="0" w:color="auto"/>
              <w:left w:val="single" w:sz="4" w:space="0" w:color="auto"/>
              <w:bottom w:val="single" w:sz="4" w:space="0" w:color="auto"/>
              <w:right w:val="single" w:sz="4" w:space="0" w:color="auto"/>
            </w:tcBorders>
            <w:vAlign w:val="center"/>
            <w:hideMark/>
          </w:tcPr>
          <w:p w14:paraId="128F9F96" w14:textId="77777777" w:rsidR="00534D45" w:rsidRPr="00410A9F" w:rsidRDefault="00534D45" w:rsidP="00C53327">
            <w:pPr>
              <w:widowControl/>
              <w:jc w:val="left"/>
              <w:rPr>
                <w:rFonts w:ascii="ＭＳ 明朝" w:hAnsi="ＭＳ 明朝" w:cs="ＭＳ Ｐゴシック"/>
                <w:kern w:val="0"/>
                <w:sz w:val="22"/>
              </w:rPr>
            </w:pPr>
          </w:p>
        </w:tc>
        <w:tc>
          <w:tcPr>
            <w:tcW w:w="218" w:type="dxa"/>
            <w:vAlign w:val="center"/>
            <w:hideMark/>
          </w:tcPr>
          <w:p w14:paraId="2AE9FBD6" w14:textId="77777777" w:rsidR="00534D45" w:rsidRPr="00410A9F" w:rsidRDefault="00534D45" w:rsidP="00C53327">
            <w:pPr>
              <w:widowControl/>
              <w:jc w:val="left"/>
              <w:rPr>
                <w:rFonts w:ascii="ＭＳ 明朝" w:hAnsi="ＭＳ 明朝" w:cs="ＭＳ Ｐゴシック"/>
                <w:kern w:val="0"/>
                <w:sz w:val="22"/>
              </w:rPr>
            </w:pPr>
          </w:p>
        </w:tc>
      </w:tr>
      <w:tr w:rsidR="00534D45" w:rsidRPr="00410A9F" w14:paraId="65658D69" w14:textId="77777777" w:rsidTr="00C53327">
        <w:trPr>
          <w:trHeight w:val="360"/>
        </w:trPr>
        <w:tc>
          <w:tcPr>
            <w:tcW w:w="10207" w:type="dxa"/>
            <w:vMerge/>
            <w:tcBorders>
              <w:top w:val="single" w:sz="4" w:space="0" w:color="auto"/>
              <w:left w:val="single" w:sz="4" w:space="0" w:color="auto"/>
              <w:bottom w:val="single" w:sz="4" w:space="0" w:color="auto"/>
              <w:right w:val="single" w:sz="4" w:space="0" w:color="auto"/>
            </w:tcBorders>
            <w:vAlign w:val="center"/>
            <w:hideMark/>
          </w:tcPr>
          <w:p w14:paraId="5553D1BD" w14:textId="77777777" w:rsidR="00534D45" w:rsidRPr="00410A9F" w:rsidRDefault="00534D45" w:rsidP="00C53327">
            <w:pPr>
              <w:widowControl/>
              <w:jc w:val="left"/>
              <w:rPr>
                <w:rFonts w:ascii="ＭＳ 明朝" w:hAnsi="ＭＳ 明朝" w:cs="ＭＳ Ｐゴシック"/>
                <w:kern w:val="0"/>
                <w:sz w:val="22"/>
              </w:rPr>
            </w:pPr>
          </w:p>
        </w:tc>
        <w:tc>
          <w:tcPr>
            <w:tcW w:w="218" w:type="dxa"/>
            <w:vAlign w:val="center"/>
            <w:hideMark/>
          </w:tcPr>
          <w:p w14:paraId="0BA21E00" w14:textId="77777777" w:rsidR="00534D45" w:rsidRPr="00410A9F" w:rsidRDefault="00534D45" w:rsidP="00C53327">
            <w:pPr>
              <w:widowControl/>
              <w:jc w:val="left"/>
              <w:rPr>
                <w:kern w:val="0"/>
                <w:sz w:val="20"/>
                <w:szCs w:val="20"/>
              </w:rPr>
            </w:pPr>
          </w:p>
        </w:tc>
      </w:tr>
    </w:tbl>
    <w:p w14:paraId="03EEE3D1" w14:textId="77777777" w:rsidR="00534D45" w:rsidRPr="00410A9F" w:rsidRDefault="00534D45" w:rsidP="00534D45">
      <w:pPr>
        <w:widowControl/>
        <w:jc w:val="left"/>
        <w:rPr>
          <w:sz w:val="28"/>
          <w:szCs w:val="28"/>
        </w:rPr>
      </w:pPr>
    </w:p>
    <w:p w14:paraId="45905FB3" w14:textId="5B2F2485" w:rsidR="00534D45" w:rsidRDefault="00534D45" w:rsidP="00534D45">
      <w:pPr>
        <w:jc w:val="center"/>
        <w:rPr>
          <w:sz w:val="28"/>
          <w:szCs w:val="28"/>
        </w:rPr>
      </w:pPr>
    </w:p>
    <w:p w14:paraId="3A98DFC1" w14:textId="15CCB600" w:rsidR="00534D45" w:rsidRDefault="00534D45" w:rsidP="00534D45">
      <w:pPr>
        <w:jc w:val="center"/>
        <w:rPr>
          <w:sz w:val="28"/>
          <w:szCs w:val="28"/>
        </w:rPr>
      </w:pPr>
    </w:p>
    <w:p w14:paraId="696ECB08" w14:textId="5A6FD21D" w:rsidR="00534D45" w:rsidRDefault="00534D45" w:rsidP="00534D45">
      <w:pPr>
        <w:jc w:val="center"/>
        <w:rPr>
          <w:sz w:val="28"/>
          <w:szCs w:val="28"/>
        </w:rPr>
      </w:pPr>
    </w:p>
    <w:p w14:paraId="0EDC8512" w14:textId="3CE9B18C" w:rsidR="00534D45" w:rsidRDefault="00534D45" w:rsidP="00534D45">
      <w:pPr>
        <w:jc w:val="center"/>
        <w:rPr>
          <w:sz w:val="28"/>
          <w:szCs w:val="28"/>
        </w:rPr>
      </w:pPr>
    </w:p>
    <w:p w14:paraId="6C4D0F90" w14:textId="635B00FF" w:rsidR="00534D45" w:rsidRDefault="00534D45" w:rsidP="00534D45">
      <w:pPr>
        <w:jc w:val="center"/>
        <w:rPr>
          <w:sz w:val="28"/>
          <w:szCs w:val="28"/>
        </w:rPr>
      </w:pPr>
    </w:p>
    <w:p w14:paraId="35420FE1" w14:textId="4267EB07" w:rsidR="00534D45" w:rsidRDefault="00534D45" w:rsidP="00534D45">
      <w:pPr>
        <w:jc w:val="center"/>
        <w:rPr>
          <w:sz w:val="28"/>
          <w:szCs w:val="28"/>
        </w:rPr>
      </w:pPr>
    </w:p>
    <w:p w14:paraId="27B03F8A" w14:textId="2F825C5D" w:rsidR="00534D45" w:rsidRDefault="00534D45" w:rsidP="00534D45">
      <w:pPr>
        <w:jc w:val="center"/>
        <w:rPr>
          <w:sz w:val="28"/>
          <w:szCs w:val="28"/>
        </w:rPr>
      </w:pPr>
    </w:p>
    <w:p w14:paraId="371E1D59" w14:textId="1958B6B3" w:rsidR="00534D45" w:rsidRDefault="00534D45" w:rsidP="00534D45">
      <w:pPr>
        <w:jc w:val="center"/>
        <w:rPr>
          <w:sz w:val="28"/>
          <w:szCs w:val="28"/>
        </w:rPr>
      </w:pPr>
    </w:p>
    <w:p w14:paraId="7B65C2EC" w14:textId="09F3C608" w:rsidR="00534D45" w:rsidRDefault="00534D45" w:rsidP="00534D45">
      <w:pPr>
        <w:jc w:val="center"/>
        <w:rPr>
          <w:sz w:val="28"/>
          <w:szCs w:val="28"/>
        </w:rPr>
      </w:pPr>
    </w:p>
    <w:p w14:paraId="6800E2C4" w14:textId="05086C72" w:rsidR="00534D45" w:rsidRDefault="00534D45" w:rsidP="00534D45">
      <w:pPr>
        <w:jc w:val="center"/>
        <w:rPr>
          <w:sz w:val="28"/>
          <w:szCs w:val="28"/>
        </w:rPr>
      </w:pPr>
    </w:p>
    <w:p w14:paraId="2F3512D4" w14:textId="22201873" w:rsidR="00534D45" w:rsidRDefault="00534D45" w:rsidP="00534D45">
      <w:pPr>
        <w:jc w:val="center"/>
        <w:rPr>
          <w:sz w:val="28"/>
          <w:szCs w:val="28"/>
        </w:rPr>
      </w:pPr>
    </w:p>
    <w:p w14:paraId="4456A78E" w14:textId="4B66B9C4" w:rsidR="00534D45" w:rsidRDefault="00534D45" w:rsidP="00534D45">
      <w:pPr>
        <w:jc w:val="center"/>
        <w:rPr>
          <w:sz w:val="28"/>
          <w:szCs w:val="28"/>
        </w:rPr>
      </w:pPr>
    </w:p>
    <w:p w14:paraId="3EF18379" w14:textId="524D88AE" w:rsidR="00534D45" w:rsidRDefault="00534D45" w:rsidP="00534D45">
      <w:pPr>
        <w:jc w:val="center"/>
        <w:rPr>
          <w:sz w:val="28"/>
          <w:szCs w:val="28"/>
        </w:rPr>
      </w:pPr>
    </w:p>
    <w:p w14:paraId="03815F3F" w14:textId="152F93CF" w:rsidR="00534D45" w:rsidRDefault="00534D45" w:rsidP="00534D45">
      <w:pPr>
        <w:jc w:val="center"/>
        <w:rPr>
          <w:sz w:val="28"/>
          <w:szCs w:val="28"/>
        </w:rPr>
      </w:pPr>
    </w:p>
    <w:p w14:paraId="5D462E36" w14:textId="6867A86E" w:rsidR="00534D45" w:rsidRDefault="00534D45" w:rsidP="00534D45">
      <w:pPr>
        <w:jc w:val="center"/>
        <w:rPr>
          <w:sz w:val="28"/>
          <w:szCs w:val="28"/>
        </w:rPr>
      </w:pPr>
    </w:p>
    <w:p w14:paraId="6BB5637E" w14:textId="28B6C951" w:rsidR="00534D45" w:rsidRDefault="00534D45" w:rsidP="00534D45">
      <w:pPr>
        <w:jc w:val="center"/>
        <w:rPr>
          <w:sz w:val="28"/>
          <w:szCs w:val="28"/>
        </w:rPr>
      </w:pPr>
    </w:p>
    <w:p w14:paraId="0755FBAD" w14:textId="08A4C7C2" w:rsidR="00534D45" w:rsidRDefault="00534D45" w:rsidP="00534D45">
      <w:pPr>
        <w:jc w:val="center"/>
        <w:rPr>
          <w:sz w:val="28"/>
          <w:szCs w:val="28"/>
        </w:rPr>
      </w:pPr>
    </w:p>
    <w:p w14:paraId="349021E3" w14:textId="1870D516" w:rsidR="00534D45" w:rsidRDefault="00534D45" w:rsidP="00534D45">
      <w:pPr>
        <w:jc w:val="center"/>
        <w:rPr>
          <w:sz w:val="28"/>
          <w:szCs w:val="28"/>
        </w:rPr>
      </w:pPr>
    </w:p>
    <w:p w14:paraId="3BAB7BBE" w14:textId="3CB6FE31" w:rsidR="00534D45" w:rsidRDefault="00534D45" w:rsidP="00534D45">
      <w:pPr>
        <w:jc w:val="center"/>
        <w:rPr>
          <w:sz w:val="28"/>
          <w:szCs w:val="28"/>
        </w:rPr>
      </w:pPr>
    </w:p>
    <w:p w14:paraId="5342734B" w14:textId="374DE7C0" w:rsidR="00534D45" w:rsidRDefault="00534D45" w:rsidP="00534D45">
      <w:pPr>
        <w:jc w:val="center"/>
        <w:rPr>
          <w:sz w:val="28"/>
          <w:szCs w:val="28"/>
        </w:rPr>
      </w:pPr>
    </w:p>
    <w:p w14:paraId="42C092FB" w14:textId="77777777" w:rsidR="00534D45" w:rsidRPr="00534D45" w:rsidRDefault="00534D45" w:rsidP="00534D45">
      <w:pPr>
        <w:jc w:val="center"/>
        <w:rPr>
          <w:sz w:val="28"/>
          <w:szCs w:val="28"/>
        </w:rPr>
      </w:pPr>
    </w:p>
    <w:p w14:paraId="263889CC" w14:textId="77777777" w:rsidR="00995368" w:rsidRDefault="00995368" w:rsidP="00534D45">
      <w:pPr>
        <w:jc w:val="center"/>
        <w:rPr>
          <w:sz w:val="28"/>
          <w:szCs w:val="28"/>
        </w:rPr>
        <w:sectPr w:rsidR="00995368" w:rsidSect="00153400">
          <w:footerReference w:type="default" r:id="rId8"/>
          <w:type w:val="continuous"/>
          <w:pgSz w:w="11906" w:h="16838"/>
          <w:pgMar w:top="1134" w:right="851" w:bottom="1134" w:left="1134" w:header="851" w:footer="397" w:gutter="0"/>
          <w:pgNumType w:start="1"/>
          <w:cols w:space="425"/>
          <w:docGrid w:type="lines" w:linePitch="360"/>
        </w:sectPr>
      </w:pPr>
    </w:p>
    <w:p w14:paraId="1EFEA06F" w14:textId="63120681" w:rsidR="00A2201E" w:rsidRPr="00534D45" w:rsidRDefault="00E42A7E" w:rsidP="00534D45">
      <w:pPr>
        <w:jc w:val="center"/>
        <w:rPr>
          <w:sz w:val="28"/>
          <w:szCs w:val="28"/>
        </w:rPr>
      </w:pPr>
      <w:r w:rsidRPr="00A2201E">
        <w:rPr>
          <w:rFonts w:hint="eastAsia"/>
          <w:sz w:val="28"/>
          <w:szCs w:val="28"/>
        </w:rPr>
        <w:lastRenderedPageBreak/>
        <w:t>一般建築物石綿含有建材調査者試験</w:t>
      </w:r>
    </w:p>
    <w:p w14:paraId="45B1F6B6" w14:textId="40850E22" w:rsidR="00E42A7E" w:rsidRPr="00E42A7E" w:rsidRDefault="00E42A7E" w:rsidP="00AC0929">
      <w:pPr>
        <w:ind w:firstLineChars="400" w:firstLine="942"/>
        <w:rPr>
          <w:sz w:val="28"/>
          <w:szCs w:val="28"/>
        </w:rPr>
      </w:pPr>
      <w:r w:rsidRPr="007033CB">
        <w:rPr>
          <w:rFonts w:hint="eastAsia"/>
          <w:b/>
          <w:bCs/>
          <w:sz w:val="24"/>
          <w:szCs w:val="24"/>
        </w:rPr>
        <w:t>【一般】第１章　建築物石綿含有建材調査に関する基礎知識</w:t>
      </w:r>
      <w:r w:rsidR="004B5FE0" w:rsidRPr="00A2201E">
        <w:rPr>
          <w:rFonts w:hint="eastAsia"/>
          <w:sz w:val="24"/>
          <w:szCs w:val="24"/>
        </w:rPr>
        <w:t>１</w:t>
      </w:r>
    </w:p>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9076"/>
      </w:tblGrid>
      <w:tr w:rsidR="00E23F33" w:rsidRPr="00E23F33" w14:paraId="4BF32A5C" w14:textId="77777777" w:rsidTr="00AC0929">
        <w:tc>
          <w:tcPr>
            <w:tcW w:w="989" w:type="dxa"/>
          </w:tcPr>
          <w:p w14:paraId="39143299" w14:textId="7CE06783" w:rsidR="00AC0929" w:rsidRPr="00E23F33" w:rsidRDefault="00AC0929">
            <w:bookmarkStart w:id="1" w:name="_Hlk70510107"/>
            <w:r w:rsidRPr="00E23F33">
              <w:rPr>
                <w:rFonts w:hint="eastAsia"/>
              </w:rPr>
              <w:t>問題１</w:t>
            </w:r>
          </w:p>
        </w:tc>
        <w:tc>
          <w:tcPr>
            <w:tcW w:w="9076" w:type="dxa"/>
          </w:tcPr>
          <w:p w14:paraId="56E5E0F0" w14:textId="562B1ED8" w:rsidR="00AC0929" w:rsidRPr="00E23F33" w:rsidRDefault="00AC0929">
            <w:r w:rsidRPr="00E23F33">
              <w:rPr>
                <w:rFonts w:hint="eastAsia"/>
              </w:rPr>
              <w:t>「建築物石綿含有建材調査」に関する①～④の記述のうち、不適切なものを選びなさい。</w:t>
            </w:r>
          </w:p>
        </w:tc>
      </w:tr>
      <w:tr w:rsidR="00E23F33" w:rsidRPr="00E23F33" w14:paraId="790E4692" w14:textId="77777777" w:rsidTr="00AC0929">
        <w:tc>
          <w:tcPr>
            <w:tcW w:w="989" w:type="dxa"/>
          </w:tcPr>
          <w:p w14:paraId="63B66619" w14:textId="77777777" w:rsidR="00AC0929" w:rsidRPr="00E23F33" w:rsidRDefault="00AC0929"/>
        </w:tc>
        <w:tc>
          <w:tcPr>
            <w:tcW w:w="9076" w:type="dxa"/>
          </w:tcPr>
          <w:p w14:paraId="6777C6B0" w14:textId="3E1C6E3A" w:rsidR="00AC0929" w:rsidRPr="00E23F33" w:rsidRDefault="00AC0929" w:rsidP="007033CB">
            <w:pPr>
              <w:pStyle w:val="a8"/>
              <w:numPr>
                <w:ilvl w:val="0"/>
                <w:numId w:val="1"/>
              </w:numPr>
              <w:ind w:leftChars="0"/>
            </w:pPr>
            <w:r w:rsidRPr="00E23F33">
              <w:rPr>
                <w:rFonts w:hint="eastAsia"/>
              </w:rPr>
              <w:t>200</w:t>
            </w:r>
            <w:r w:rsidR="00D6668E" w:rsidRPr="00E23F33">
              <w:rPr>
                <w:rFonts w:hint="eastAsia"/>
              </w:rPr>
              <w:t>4</w:t>
            </w:r>
            <w:r w:rsidRPr="00E23F33">
              <w:rPr>
                <w:rFonts w:hint="eastAsia"/>
              </w:rPr>
              <w:t>（平成1</w:t>
            </w:r>
            <w:r w:rsidR="00D6668E" w:rsidRPr="00E23F33">
              <w:rPr>
                <w:rFonts w:hint="eastAsia"/>
              </w:rPr>
              <w:t>6</w:t>
            </w:r>
            <w:r w:rsidRPr="00E23F33">
              <w:rPr>
                <w:rFonts w:hint="eastAsia"/>
              </w:rPr>
              <w:t>）年</w:t>
            </w:r>
            <w:r w:rsidR="00D6668E" w:rsidRPr="00E23F33">
              <w:rPr>
                <w:rFonts w:hint="eastAsia"/>
              </w:rPr>
              <w:t>、建材等について石綿を１重量パーセントを超えて含有する製品の製造、販売が禁止された。</w:t>
            </w:r>
          </w:p>
        </w:tc>
      </w:tr>
      <w:tr w:rsidR="00E23F33" w:rsidRPr="00E23F33" w14:paraId="3DC407B6" w14:textId="77777777" w:rsidTr="00AC0929">
        <w:tc>
          <w:tcPr>
            <w:tcW w:w="989" w:type="dxa"/>
          </w:tcPr>
          <w:p w14:paraId="70D4B441" w14:textId="77777777" w:rsidR="00AC0929" w:rsidRPr="00E23F33" w:rsidRDefault="00AC0929"/>
        </w:tc>
        <w:tc>
          <w:tcPr>
            <w:tcW w:w="9076" w:type="dxa"/>
          </w:tcPr>
          <w:p w14:paraId="2B141DB2" w14:textId="41B73EB7" w:rsidR="00AC0929" w:rsidRPr="007C5BF7" w:rsidRDefault="00AC0929" w:rsidP="007033CB">
            <w:pPr>
              <w:pStyle w:val="a8"/>
              <w:numPr>
                <w:ilvl w:val="0"/>
                <w:numId w:val="1"/>
              </w:numPr>
              <w:ind w:leftChars="0"/>
            </w:pPr>
            <w:r w:rsidRPr="007C5BF7">
              <w:rPr>
                <w:rFonts w:hint="eastAsia"/>
              </w:rPr>
              <w:t>2005（平成17）年には労働安全衛生法施行令が改正され、石綿を0.1重量パーセントを超えて含有する製品の製造等が禁止された。</w:t>
            </w:r>
            <w:r w:rsidR="000A3709" w:rsidRPr="007C5BF7">
              <w:rPr>
                <w:rFonts w:hint="eastAsia"/>
              </w:rPr>
              <w:t>（ただし、代替品が確立していない特定の分野の部材を除く）</w:t>
            </w:r>
          </w:p>
        </w:tc>
      </w:tr>
      <w:tr w:rsidR="00E23F33" w:rsidRPr="00E23F33" w14:paraId="06EA5FA4" w14:textId="77777777" w:rsidTr="00AC0929">
        <w:tc>
          <w:tcPr>
            <w:tcW w:w="989" w:type="dxa"/>
          </w:tcPr>
          <w:p w14:paraId="5DDAF187" w14:textId="77777777" w:rsidR="00AC0929" w:rsidRPr="00E23F33" w:rsidRDefault="00AC0929"/>
        </w:tc>
        <w:tc>
          <w:tcPr>
            <w:tcW w:w="9076" w:type="dxa"/>
          </w:tcPr>
          <w:p w14:paraId="3370BC08" w14:textId="4A32C317" w:rsidR="00AC0929" w:rsidRPr="007C5BF7" w:rsidRDefault="00AC0929" w:rsidP="007033CB">
            <w:pPr>
              <w:pStyle w:val="a8"/>
              <w:numPr>
                <w:ilvl w:val="0"/>
                <w:numId w:val="1"/>
              </w:numPr>
              <w:ind w:leftChars="0"/>
            </w:pPr>
            <w:r w:rsidRPr="007C5BF7">
              <w:rPr>
                <w:rFonts w:hint="eastAsia"/>
              </w:rPr>
              <w:t>石綿障害予防規則に基づく調査で対象とする建材は、レベル１、２、３</w:t>
            </w:r>
            <w:r w:rsidR="002753BE" w:rsidRPr="007C5BF7">
              <w:rPr>
                <w:rFonts w:hint="eastAsia"/>
              </w:rPr>
              <w:t>、石綿含有仕上塗材</w:t>
            </w:r>
            <w:r w:rsidRPr="007C5BF7">
              <w:rPr>
                <w:rFonts w:hint="eastAsia"/>
              </w:rPr>
              <w:t>に該当する全ての建材であり、調査者は工事対象部分のすべてを調査し、すべての種類の建材の石綿の含有の有無を確認する必要がある。</w:t>
            </w:r>
          </w:p>
        </w:tc>
      </w:tr>
      <w:tr w:rsidR="00E23F33" w:rsidRPr="00E23F33" w14:paraId="50890194" w14:textId="77777777" w:rsidTr="00AC0929">
        <w:tc>
          <w:tcPr>
            <w:tcW w:w="989" w:type="dxa"/>
          </w:tcPr>
          <w:p w14:paraId="5A284BC7" w14:textId="77777777" w:rsidR="00AC0929" w:rsidRPr="00E23F33" w:rsidRDefault="00AC0929"/>
        </w:tc>
        <w:tc>
          <w:tcPr>
            <w:tcW w:w="9076" w:type="dxa"/>
          </w:tcPr>
          <w:p w14:paraId="56F001FC" w14:textId="4F79914B" w:rsidR="00AC0929" w:rsidRPr="00E23F33" w:rsidRDefault="00AC0929" w:rsidP="007033CB">
            <w:pPr>
              <w:pStyle w:val="a8"/>
              <w:numPr>
                <w:ilvl w:val="0"/>
                <w:numId w:val="1"/>
              </w:numPr>
              <w:ind w:leftChars="0"/>
            </w:pPr>
            <w:r w:rsidRPr="00E23F33">
              <w:rPr>
                <w:rFonts w:hint="eastAsia"/>
              </w:rPr>
              <w:t>事前調査及び分析の結果の記録等は、調査を終了した日から、3年間保存しなければならない。</w:t>
            </w:r>
          </w:p>
        </w:tc>
      </w:tr>
      <w:bookmarkEnd w:id="1"/>
    </w:tbl>
    <w:p w14:paraId="11DC7B82" w14:textId="01868B64" w:rsidR="00E42A7E" w:rsidRPr="00E23F33"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9076"/>
      </w:tblGrid>
      <w:tr w:rsidR="00E23F33" w:rsidRPr="00E23F33" w14:paraId="1FAFB024" w14:textId="77777777" w:rsidTr="00AC0929">
        <w:tc>
          <w:tcPr>
            <w:tcW w:w="989" w:type="dxa"/>
          </w:tcPr>
          <w:p w14:paraId="4A7ECF7A" w14:textId="1AD80809" w:rsidR="00AC0929" w:rsidRPr="00E23F33" w:rsidRDefault="00AC0929" w:rsidP="001D4F1F">
            <w:r w:rsidRPr="00E23F33">
              <w:rPr>
                <w:rFonts w:hint="eastAsia"/>
              </w:rPr>
              <w:t>問題２</w:t>
            </w:r>
          </w:p>
        </w:tc>
        <w:tc>
          <w:tcPr>
            <w:tcW w:w="9076" w:type="dxa"/>
          </w:tcPr>
          <w:p w14:paraId="7DEA46EB" w14:textId="1071AE99" w:rsidR="00AC0929" w:rsidRPr="00E23F33" w:rsidRDefault="00AC0929" w:rsidP="001D4F1F">
            <w:r w:rsidRPr="00E23F33">
              <w:rPr>
                <w:rFonts w:hint="eastAsia"/>
              </w:rPr>
              <w:t>「石綿の定義、種類、特性」に関する①～④の記述のうち、不適切なものを選びなさい。</w:t>
            </w:r>
          </w:p>
        </w:tc>
      </w:tr>
      <w:tr w:rsidR="007C5BF7" w:rsidRPr="007C5BF7" w14:paraId="14CF3FBE" w14:textId="77777777" w:rsidTr="00AC0929">
        <w:tc>
          <w:tcPr>
            <w:tcW w:w="989" w:type="dxa"/>
          </w:tcPr>
          <w:p w14:paraId="087066E1" w14:textId="77777777" w:rsidR="00AC0929" w:rsidRPr="007C5BF7" w:rsidRDefault="00AC0929" w:rsidP="001D4F1F"/>
        </w:tc>
        <w:tc>
          <w:tcPr>
            <w:tcW w:w="9076" w:type="dxa"/>
          </w:tcPr>
          <w:p w14:paraId="5B277C0F" w14:textId="0377AB29" w:rsidR="00AC0929" w:rsidRPr="007C5BF7" w:rsidRDefault="00AC0929" w:rsidP="007033CB">
            <w:pPr>
              <w:pStyle w:val="a8"/>
              <w:numPr>
                <w:ilvl w:val="0"/>
                <w:numId w:val="2"/>
              </w:numPr>
              <w:ind w:leftChars="0"/>
            </w:pPr>
            <w:r w:rsidRPr="007C5BF7">
              <w:rPr>
                <w:rFonts w:hint="eastAsia"/>
              </w:rPr>
              <w:t>石綿とは、自然界に存在するけい酸塩鉱物のうち繊維状を呈している物質の一部の総称である。</w:t>
            </w:r>
            <w:r w:rsidR="002F1227" w:rsidRPr="007C5BF7">
              <w:rPr>
                <w:rFonts w:hint="eastAsia"/>
              </w:rPr>
              <w:t>2006年（平成18年）</w:t>
            </w:r>
            <w:r w:rsidR="003A641F" w:rsidRPr="007C5BF7">
              <w:rPr>
                <w:rFonts w:hint="eastAsia"/>
              </w:rPr>
              <w:t>、厚労省では石綿をアクチノライト、アモサイト、アンソフィライト、クリソタイル、トレモライト</w:t>
            </w:r>
            <w:r w:rsidR="00B82C95" w:rsidRPr="007C5BF7">
              <w:rPr>
                <w:rFonts w:hint="eastAsia"/>
              </w:rPr>
              <w:t>の5種類</w:t>
            </w:r>
            <w:r w:rsidR="003A641F" w:rsidRPr="007C5BF7">
              <w:rPr>
                <w:rFonts w:hint="eastAsia"/>
              </w:rPr>
              <w:t>と定義している。</w:t>
            </w:r>
          </w:p>
        </w:tc>
      </w:tr>
      <w:tr w:rsidR="007C5BF7" w:rsidRPr="007C5BF7" w14:paraId="57813F2F" w14:textId="77777777" w:rsidTr="00AC0929">
        <w:tc>
          <w:tcPr>
            <w:tcW w:w="989" w:type="dxa"/>
          </w:tcPr>
          <w:p w14:paraId="6E4E7961" w14:textId="77777777" w:rsidR="00AC0929" w:rsidRPr="007C5BF7" w:rsidRDefault="00AC0929" w:rsidP="001D4F1F"/>
        </w:tc>
        <w:tc>
          <w:tcPr>
            <w:tcW w:w="9076" w:type="dxa"/>
          </w:tcPr>
          <w:p w14:paraId="53935DC5" w14:textId="16A0176A" w:rsidR="00AC0929" w:rsidRPr="007C5BF7" w:rsidRDefault="003A641F" w:rsidP="007033CB">
            <w:pPr>
              <w:pStyle w:val="a8"/>
              <w:numPr>
                <w:ilvl w:val="0"/>
                <w:numId w:val="2"/>
              </w:numPr>
              <w:ind w:leftChars="0"/>
            </w:pPr>
            <w:r w:rsidRPr="007C5BF7">
              <w:rPr>
                <w:rFonts w:hint="eastAsia"/>
              </w:rPr>
              <w:t>クリソタイル、クロシドライト、アモサイトの高含有吹付石綿は、その色から種別を判別することもある程度可能である。</w:t>
            </w:r>
          </w:p>
        </w:tc>
      </w:tr>
      <w:tr w:rsidR="007C5BF7" w:rsidRPr="007C5BF7" w14:paraId="6807E3C7" w14:textId="77777777" w:rsidTr="00AC0929">
        <w:tc>
          <w:tcPr>
            <w:tcW w:w="989" w:type="dxa"/>
          </w:tcPr>
          <w:p w14:paraId="0647CD4C" w14:textId="77777777" w:rsidR="00AC0929" w:rsidRPr="007C5BF7" w:rsidRDefault="00AC0929" w:rsidP="001D4F1F"/>
        </w:tc>
        <w:tc>
          <w:tcPr>
            <w:tcW w:w="9076" w:type="dxa"/>
          </w:tcPr>
          <w:p w14:paraId="0B9B8347" w14:textId="1D32D7C3" w:rsidR="00AC0929" w:rsidRPr="007C5BF7" w:rsidRDefault="003A641F" w:rsidP="007033CB">
            <w:pPr>
              <w:pStyle w:val="a8"/>
              <w:numPr>
                <w:ilvl w:val="0"/>
                <w:numId w:val="2"/>
              </w:numPr>
              <w:ind w:leftChars="0"/>
            </w:pPr>
            <w:r w:rsidRPr="007C5BF7">
              <w:rPr>
                <w:rFonts w:hint="eastAsia"/>
              </w:rPr>
              <w:t>アンソフィライトに比べクリソタイル、アモサイトは</w:t>
            </w:r>
            <w:r w:rsidR="00777343" w:rsidRPr="007C5BF7">
              <w:rPr>
                <w:rFonts w:hint="eastAsia"/>
              </w:rPr>
              <w:t>耐熱性が劣り、高温でもろくなる性質がある</w:t>
            </w:r>
            <w:r w:rsidR="00AC0929" w:rsidRPr="007C5BF7">
              <w:rPr>
                <w:rFonts w:hint="eastAsia"/>
              </w:rPr>
              <w:t>。</w:t>
            </w:r>
          </w:p>
        </w:tc>
      </w:tr>
      <w:tr w:rsidR="007C5BF7" w:rsidRPr="007C5BF7" w14:paraId="02D5D060" w14:textId="77777777" w:rsidTr="00AC0929">
        <w:tc>
          <w:tcPr>
            <w:tcW w:w="989" w:type="dxa"/>
          </w:tcPr>
          <w:p w14:paraId="2EF0A95C" w14:textId="77777777" w:rsidR="00AC0929" w:rsidRPr="007C5BF7" w:rsidRDefault="00AC0929" w:rsidP="001D4F1F"/>
        </w:tc>
        <w:tc>
          <w:tcPr>
            <w:tcW w:w="9076" w:type="dxa"/>
          </w:tcPr>
          <w:p w14:paraId="619DEE8F" w14:textId="5A927EF5" w:rsidR="00AC0929" w:rsidRPr="007C5BF7" w:rsidRDefault="00B82C95" w:rsidP="007033CB">
            <w:pPr>
              <w:pStyle w:val="a8"/>
              <w:numPr>
                <w:ilvl w:val="0"/>
                <w:numId w:val="2"/>
              </w:numPr>
              <w:ind w:leftChars="0"/>
            </w:pPr>
            <w:r w:rsidRPr="007C5BF7">
              <w:rPr>
                <w:rFonts w:hint="eastAsia"/>
              </w:rPr>
              <w:t>角閃石</w:t>
            </w:r>
            <w:r w:rsidR="00AC0929" w:rsidRPr="007C5BF7">
              <w:rPr>
                <w:rFonts w:hint="eastAsia"/>
              </w:rPr>
              <w:t>群に分類されるウインチャイト、リヒライトの2鉱物を含むバーミキュライトが原因とされる石綿肺の発症がアメリカで報告されているが、日本で</w:t>
            </w:r>
            <w:r w:rsidR="00777343" w:rsidRPr="007C5BF7">
              <w:rPr>
                <w:rFonts w:hint="eastAsia"/>
              </w:rPr>
              <w:t>も</w:t>
            </w:r>
            <w:r w:rsidR="00AC0929" w:rsidRPr="007C5BF7">
              <w:rPr>
                <w:rFonts w:hint="eastAsia"/>
              </w:rPr>
              <w:t>建材中に存在が確認された報告</w:t>
            </w:r>
            <w:r w:rsidR="00777343" w:rsidRPr="007C5BF7">
              <w:rPr>
                <w:rFonts w:hint="eastAsia"/>
              </w:rPr>
              <w:t>がある</w:t>
            </w:r>
            <w:r w:rsidR="00AC0929" w:rsidRPr="007C5BF7">
              <w:rPr>
                <w:rFonts w:hint="eastAsia"/>
              </w:rPr>
              <w:t>。</w:t>
            </w:r>
          </w:p>
        </w:tc>
      </w:tr>
    </w:tbl>
    <w:p w14:paraId="219E3C98" w14:textId="21319106" w:rsidR="00E42A7E" w:rsidRPr="007C5BF7"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9076"/>
      </w:tblGrid>
      <w:tr w:rsidR="007C5BF7" w:rsidRPr="007C5BF7" w14:paraId="615374E6" w14:textId="77777777" w:rsidTr="00AC0929">
        <w:tc>
          <w:tcPr>
            <w:tcW w:w="989" w:type="dxa"/>
          </w:tcPr>
          <w:p w14:paraId="5F7CC557" w14:textId="7A1C2205" w:rsidR="00AC0929" w:rsidRPr="007C5BF7" w:rsidRDefault="00AC0929" w:rsidP="001D4F1F">
            <w:r w:rsidRPr="007C5BF7">
              <w:rPr>
                <w:rFonts w:hint="eastAsia"/>
              </w:rPr>
              <w:t>問題３</w:t>
            </w:r>
          </w:p>
        </w:tc>
        <w:tc>
          <w:tcPr>
            <w:tcW w:w="9076" w:type="dxa"/>
          </w:tcPr>
          <w:p w14:paraId="50AB93D7" w14:textId="644AB5E9" w:rsidR="00AC0929" w:rsidRPr="007C5BF7" w:rsidRDefault="00AC0929" w:rsidP="001D4F1F">
            <w:r w:rsidRPr="007C5BF7">
              <w:rPr>
                <w:rFonts w:hint="eastAsia"/>
              </w:rPr>
              <w:t>「石綿による疾病、環境の石綿濃度」に関する①～④の記述のうち、不適切なものを選びなさい。</w:t>
            </w:r>
          </w:p>
        </w:tc>
      </w:tr>
      <w:tr w:rsidR="007C5BF7" w:rsidRPr="007C5BF7" w14:paraId="0C75FC59" w14:textId="77777777" w:rsidTr="00AC0929">
        <w:tc>
          <w:tcPr>
            <w:tcW w:w="989" w:type="dxa"/>
          </w:tcPr>
          <w:p w14:paraId="145CD6CA" w14:textId="3EFD422E" w:rsidR="00AC0929" w:rsidRPr="007C5BF7" w:rsidRDefault="00AC0929" w:rsidP="001D4F1F"/>
        </w:tc>
        <w:tc>
          <w:tcPr>
            <w:tcW w:w="9076" w:type="dxa"/>
          </w:tcPr>
          <w:p w14:paraId="48A8BD61" w14:textId="7475DD75" w:rsidR="00AC0929" w:rsidRPr="007C5BF7" w:rsidRDefault="00AC0929" w:rsidP="007033CB">
            <w:pPr>
              <w:pStyle w:val="a8"/>
              <w:numPr>
                <w:ilvl w:val="0"/>
                <w:numId w:val="3"/>
              </w:numPr>
              <w:ind w:leftChars="0"/>
            </w:pPr>
            <w:r w:rsidRPr="007C5BF7">
              <w:rPr>
                <w:rFonts w:hint="eastAsia"/>
              </w:rPr>
              <w:t>石綿肺の自覚症状は、階段を昇る時や平地での急ぎ足の際に息切れを感じることから始まり、咳や痰を伴うことが多い。</w:t>
            </w:r>
            <w:r w:rsidR="00777343" w:rsidRPr="007C5BF7">
              <w:rPr>
                <w:rFonts w:hint="eastAsia"/>
              </w:rPr>
              <w:t>石綿の種類による石綿肺の発症に違いは見られない。</w:t>
            </w:r>
          </w:p>
        </w:tc>
      </w:tr>
      <w:tr w:rsidR="007C5BF7" w:rsidRPr="007C5BF7" w14:paraId="481F8B89" w14:textId="77777777" w:rsidTr="00AC0929">
        <w:tc>
          <w:tcPr>
            <w:tcW w:w="989" w:type="dxa"/>
          </w:tcPr>
          <w:p w14:paraId="3697EF8A" w14:textId="77777777" w:rsidR="00AC0929" w:rsidRPr="007C5BF7" w:rsidRDefault="00AC0929" w:rsidP="001D4F1F"/>
        </w:tc>
        <w:tc>
          <w:tcPr>
            <w:tcW w:w="9076" w:type="dxa"/>
          </w:tcPr>
          <w:p w14:paraId="7DCD4D68" w14:textId="597ED4C3" w:rsidR="00AC0929" w:rsidRPr="007C5BF7" w:rsidRDefault="00AC0929" w:rsidP="007033CB">
            <w:pPr>
              <w:pStyle w:val="a8"/>
              <w:numPr>
                <w:ilvl w:val="0"/>
                <w:numId w:val="3"/>
              </w:numPr>
              <w:ind w:leftChars="0"/>
            </w:pPr>
            <w:r w:rsidRPr="007C5BF7">
              <w:rPr>
                <w:rFonts w:hint="eastAsia"/>
              </w:rPr>
              <w:t>中皮腫とは、腹膜</w:t>
            </w:r>
            <w:r w:rsidR="00777343" w:rsidRPr="007C5BF7">
              <w:rPr>
                <w:rFonts w:hint="eastAsia"/>
              </w:rPr>
              <w:t>等</w:t>
            </w:r>
            <w:r w:rsidRPr="007C5BF7">
              <w:rPr>
                <w:rFonts w:hint="eastAsia"/>
              </w:rPr>
              <w:t>に発生する悪性腫瘍をい</w:t>
            </w:r>
            <w:r w:rsidR="00777343" w:rsidRPr="007C5BF7">
              <w:rPr>
                <w:rFonts w:hint="eastAsia"/>
              </w:rPr>
              <w:t>い、石綿ばく露との因果関係は非常に強い、潜伏期間は石綿肺がんよりも</w:t>
            </w:r>
            <w:r w:rsidR="0089181F" w:rsidRPr="007C5BF7">
              <w:rPr>
                <w:rFonts w:hint="eastAsia"/>
              </w:rPr>
              <w:t>短い</w:t>
            </w:r>
            <w:r w:rsidR="00777343" w:rsidRPr="007C5BF7">
              <w:rPr>
                <w:rFonts w:hint="eastAsia"/>
              </w:rPr>
              <w:t>。</w:t>
            </w:r>
          </w:p>
        </w:tc>
      </w:tr>
      <w:tr w:rsidR="00E23F33" w:rsidRPr="00E23F33" w14:paraId="04850BAA" w14:textId="77777777" w:rsidTr="00AC0929">
        <w:tc>
          <w:tcPr>
            <w:tcW w:w="989" w:type="dxa"/>
          </w:tcPr>
          <w:p w14:paraId="0C8BB5A3" w14:textId="77777777" w:rsidR="00AC0929" w:rsidRPr="00E23F33" w:rsidRDefault="00AC0929" w:rsidP="001D4F1F"/>
        </w:tc>
        <w:tc>
          <w:tcPr>
            <w:tcW w:w="9076" w:type="dxa"/>
          </w:tcPr>
          <w:p w14:paraId="66C3E715" w14:textId="04365112" w:rsidR="00AC0929" w:rsidRPr="00E23F33" w:rsidRDefault="000C7843" w:rsidP="007033CB">
            <w:pPr>
              <w:pStyle w:val="a8"/>
              <w:numPr>
                <w:ilvl w:val="0"/>
                <w:numId w:val="3"/>
              </w:numPr>
              <w:ind w:leftChars="0"/>
            </w:pPr>
            <w:r w:rsidRPr="0089181F">
              <w:rPr>
                <w:rFonts w:hint="eastAsia"/>
              </w:rPr>
              <w:t>一般大気の石綿濃度（総繊維数濃度）は、国内の測定では0.1</w:t>
            </w:r>
            <w:r w:rsidRPr="0089181F">
              <w:t>f/</w:t>
            </w:r>
            <w:r w:rsidRPr="0089181F">
              <w:rPr>
                <w:rFonts w:hint="eastAsia"/>
              </w:rPr>
              <w:t>L～0</w:t>
            </w:r>
            <w:r w:rsidRPr="0089181F">
              <w:t>.3f</w:t>
            </w:r>
            <w:r w:rsidRPr="0089181F">
              <w:rPr>
                <w:rFonts w:hint="eastAsia"/>
              </w:rPr>
              <w:t>/</w:t>
            </w:r>
            <w:r w:rsidRPr="0089181F">
              <w:t>L</w:t>
            </w:r>
            <w:r w:rsidRPr="0089181F">
              <w:rPr>
                <w:rFonts w:hint="eastAsia"/>
              </w:rPr>
              <w:t>という値が得られている。</w:t>
            </w:r>
          </w:p>
        </w:tc>
      </w:tr>
      <w:tr w:rsidR="00E23F33" w:rsidRPr="00E23F33" w14:paraId="0E82B323" w14:textId="77777777" w:rsidTr="00AC0929">
        <w:tc>
          <w:tcPr>
            <w:tcW w:w="989" w:type="dxa"/>
          </w:tcPr>
          <w:p w14:paraId="1EAC7AA9" w14:textId="77777777" w:rsidR="00AC0929" w:rsidRPr="00E23F33" w:rsidRDefault="00AC0929" w:rsidP="001D4F1F"/>
        </w:tc>
        <w:tc>
          <w:tcPr>
            <w:tcW w:w="9076" w:type="dxa"/>
          </w:tcPr>
          <w:p w14:paraId="53770D0E" w14:textId="77777777" w:rsidR="00AC0929" w:rsidRDefault="009D12F2" w:rsidP="007033CB">
            <w:pPr>
              <w:pStyle w:val="a8"/>
              <w:numPr>
                <w:ilvl w:val="0"/>
                <w:numId w:val="3"/>
              </w:numPr>
              <w:ind w:leftChars="0"/>
            </w:pPr>
            <w:r w:rsidRPr="00E23F33">
              <w:rPr>
                <w:rFonts w:hint="eastAsia"/>
              </w:rPr>
              <w:t>建築物ばく露（吹き付け石綿のある部屋の濃度）は、吹付材の仕上げ状態や経年変化、その他の要因によって異なるが、周辺大気とほぼ同程度の場合から10</w:t>
            </w:r>
            <w:r w:rsidRPr="00E23F33">
              <w:t>f/L</w:t>
            </w:r>
            <w:r w:rsidRPr="00E23F33">
              <w:rPr>
                <w:rFonts w:hint="eastAsia"/>
              </w:rPr>
              <w:t>のオーダーまでの測定値が報告されている</w:t>
            </w:r>
            <w:r w:rsidR="00AC0929" w:rsidRPr="00E23F33">
              <w:rPr>
                <w:rFonts w:hint="eastAsia"/>
              </w:rPr>
              <w:t>。</w:t>
            </w:r>
          </w:p>
          <w:p w14:paraId="59EA59C5" w14:textId="77777777" w:rsidR="00F05912" w:rsidRPr="00E23F33" w:rsidRDefault="00F05912" w:rsidP="00F05912">
            <w:pPr>
              <w:pStyle w:val="a8"/>
              <w:ind w:leftChars="0" w:left="420"/>
            </w:pPr>
          </w:p>
        </w:tc>
      </w:tr>
      <w:tr w:rsidR="00E23F33" w:rsidRPr="00E23F33" w14:paraId="36D263C7" w14:textId="77777777" w:rsidTr="00AC0929">
        <w:tc>
          <w:tcPr>
            <w:tcW w:w="989" w:type="dxa"/>
          </w:tcPr>
          <w:p w14:paraId="1FF12255" w14:textId="53686295" w:rsidR="00AC0929" w:rsidRPr="00E23F33" w:rsidRDefault="00AC0929" w:rsidP="001D4F1F">
            <w:r w:rsidRPr="00E23F33">
              <w:rPr>
                <w:rFonts w:hint="eastAsia"/>
              </w:rPr>
              <w:lastRenderedPageBreak/>
              <w:t>問題４</w:t>
            </w:r>
          </w:p>
        </w:tc>
        <w:tc>
          <w:tcPr>
            <w:tcW w:w="9076" w:type="dxa"/>
          </w:tcPr>
          <w:p w14:paraId="00BEE7E1" w14:textId="0FE211CB" w:rsidR="00AC0929" w:rsidRPr="00E23F33" w:rsidRDefault="00AC0929" w:rsidP="001D4F1F">
            <w:r w:rsidRPr="00E23F33">
              <w:rPr>
                <w:rFonts w:hint="eastAsia"/>
              </w:rPr>
              <w:t>「石綿による疾病、環境の石綿濃度」に関する①～④の記述のうち、不適切なものを選びなさい。</w:t>
            </w:r>
          </w:p>
        </w:tc>
      </w:tr>
      <w:tr w:rsidR="00E23F33" w:rsidRPr="00E23F33" w14:paraId="24EA61A9" w14:textId="77777777" w:rsidTr="00AC0929">
        <w:tc>
          <w:tcPr>
            <w:tcW w:w="989" w:type="dxa"/>
          </w:tcPr>
          <w:p w14:paraId="0872C2BC" w14:textId="77777777" w:rsidR="00AC0929" w:rsidRPr="00E23F33" w:rsidRDefault="00AC0929" w:rsidP="001D4F1F"/>
        </w:tc>
        <w:tc>
          <w:tcPr>
            <w:tcW w:w="9076" w:type="dxa"/>
          </w:tcPr>
          <w:p w14:paraId="35A56397" w14:textId="4A054D40" w:rsidR="00AC0929" w:rsidRPr="00E23F33" w:rsidRDefault="00AC0929" w:rsidP="007033CB">
            <w:pPr>
              <w:pStyle w:val="a8"/>
              <w:numPr>
                <w:ilvl w:val="0"/>
                <w:numId w:val="4"/>
              </w:numPr>
              <w:ind w:leftChars="0"/>
            </w:pPr>
            <w:r w:rsidRPr="00E23F33">
              <w:rPr>
                <w:rFonts w:hint="eastAsia"/>
              </w:rPr>
              <w:t>石綿含有建材の切断や加工・清掃作業時は、大気中の石綿濃度が数ｆ/mL～数100ｆ/mLの中等度の場合が多かったことが報告されている。</w:t>
            </w:r>
          </w:p>
        </w:tc>
      </w:tr>
      <w:tr w:rsidR="007C5BF7" w:rsidRPr="007C5BF7" w14:paraId="4C45B60D" w14:textId="77777777" w:rsidTr="00AC0929">
        <w:tc>
          <w:tcPr>
            <w:tcW w:w="989" w:type="dxa"/>
          </w:tcPr>
          <w:p w14:paraId="06C9B709" w14:textId="77777777" w:rsidR="00AC0929" w:rsidRPr="007C5BF7" w:rsidRDefault="00AC0929" w:rsidP="001D4F1F"/>
        </w:tc>
        <w:tc>
          <w:tcPr>
            <w:tcW w:w="9076" w:type="dxa"/>
          </w:tcPr>
          <w:p w14:paraId="037F78B0" w14:textId="3659B6D1" w:rsidR="00AC0929" w:rsidRPr="007C5BF7" w:rsidRDefault="00AC0929" w:rsidP="007033CB">
            <w:pPr>
              <w:pStyle w:val="a8"/>
              <w:numPr>
                <w:ilvl w:val="0"/>
                <w:numId w:val="4"/>
              </w:numPr>
              <w:ind w:leftChars="0"/>
            </w:pPr>
            <w:r w:rsidRPr="007C5BF7">
              <w:rPr>
                <w:rFonts w:hint="eastAsia"/>
              </w:rPr>
              <w:t>石綿等を取り扱う工場等の敷地境界における石綿粉じん濃度は、</w:t>
            </w:r>
            <w:r w:rsidR="00DB08B0" w:rsidRPr="007C5BF7">
              <w:rPr>
                <w:rFonts w:hint="eastAsia"/>
              </w:rPr>
              <w:t>石綿障害予防規則</w:t>
            </w:r>
            <w:r w:rsidRPr="007C5BF7">
              <w:rPr>
                <w:rFonts w:hint="eastAsia"/>
              </w:rPr>
              <w:t>において、規制基準として、10ｆ/Ｌが定められている。</w:t>
            </w:r>
          </w:p>
        </w:tc>
      </w:tr>
      <w:tr w:rsidR="007C5BF7" w:rsidRPr="007C5BF7" w14:paraId="2CA45CA3" w14:textId="77777777" w:rsidTr="00AC0929">
        <w:tc>
          <w:tcPr>
            <w:tcW w:w="989" w:type="dxa"/>
          </w:tcPr>
          <w:p w14:paraId="493A2193" w14:textId="77777777" w:rsidR="00AC0929" w:rsidRPr="007C5BF7" w:rsidRDefault="00AC0929" w:rsidP="001D4F1F"/>
        </w:tc>
        <w:tc>
          <w:tcPr>
            <w:tcW w:w="9076" w:type="dxa"/>
          </w:tcPr>
          <w:p w14:paraId="5626E176" w14:textId="108B09E2" w:rsidR="00AC0929" w:rsidRPr="007C5BF7" w:rsidRDefault="00EC0319" w:rsidP="007033CB">
            <w:pPr>
              <w:pStyle w:val="a8"/>
              <w:numPr>
                <w:ilvl w:val="0"/>
                <w:numId w:val="4"/>
              </w:numPr>
              <w:ind w:leftChars="0"/>
            </w:pPr>
            <w:r w:rsidRPr="007C5BF7">
              <w:rPr>
                <w:rFonts w:hint="eastAsia"/>
              </w:rPr>
              <w:t>石綿含有建材からは石綿の飛散のおそれがある。石綿の飛散量は建材の種類や使用方法、劣化状況など様々な要因によって異なる</w:t>
            </w:r>
            <w:r w:rsidR="00AC0929" w:rsidRPr="007C5BF7">
              <w:rPr>
                <w:rFonts w:hint="eastAsia"/>
              </w:rPr>
              <w:t>。</w:t>
            </w:r>
          </w:p>
        </w:tc>
      </w:tr>
      <w:tr w:rsidR="007C5BF7" w:rsidRPr="007C5BF7" w14:paraId="1FDE7962" w14:textId="77777777" w:rsidTr="00AC0929">
        <w:tc>
          <w:tcPr>
            <w:tcW w:w="989" w:type="dxa"/>
          </w:tcPr>
          <w:p w14:paraId="057B7B89" w14:textId="77777777" w:rsidR="00AC0929" w:rsidRPr="007C5BF7" w:rsidRDefault="00AC0929" w:rsidP="001D4F1F"/>
        </w:tc>
        <w:tc>
          <w:tcPr>
            <w:tcW w:w="9076" w:type="dxa"/>
          </w:tcPr>
          <w:p w14:paraId="6D3EDE2E" w14:textId="287A8074" w:rsidR="00AC0929" w:rsidRPr="007C5BF7" w:rsidRDefault="00AC0929" w:rsidP="007033CB">
            <w:pPr>
              <w:pStyle w:val="a8"/>
              <w:numPr>
                <w:ilvl w:val="0"/>
                <w:numId w:val="4"/>
              </w:numPr>
              <w:ind w:leftChars="0"/>
            </w:pPr>
            <w:r w:rsidRPr="007C5BF7">
              <w:rPr>
                <w:rFonts w:hint="eastAsia"/>
              </w:rPr>
              <w:t>石綿累積ばく露量（石綿濃度×石綿ばく露期間）と、石綿関連疾患の発症には相関</w:t>
            </w:r>
            <w:r w:rsidR="00DB08B0" w:rsidRPr="007C5BF7">
              <w:rPr>
                <w:rFonts w:hint="eastAsia"/>
              </w:rPr>
              <w:t>がある</w:t>
            </w:r>
            <w:r w:rsidRPr="007C5BF7">
              <w:rPr>
                <w:rFonts w:hint="eastAsia"/>
              </w:rPr>
              <w:t>。</w:t>
            </w:r>
            <w:r w:rsidR="00DB08B0" w:rsidRPr="007C5BF7">
              <w:rPr>
                <w:rFonts w:hint="eastAsia"/>
              </w:rPr>
              <w:t>各種環境における石綿濃度を把握しておくことも、調査者にとって重要である。</w:t>
            </w:r>
          </w:p>
        </w:tc>
      </w:tr>
    </w:tbl>
    <w:p w14:paraId="088FF264" w14:textId="2117E790" w:rsidR="00E42A7E" w:rsidRPr="007C5BF7"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9076"/>
      </w:tblGrid>
      <w:tr w:rsidR="007C5BF7" w:rsidRPr="007C5BF7" w14:paraId="046D57DD" w14:textId="77777777" w:rsidTr="00AC0929">
        <w:tc>
          <w:tcPr>
            <w:tcW w:w="989" w:type="dxa"/>
          </w:tcPr>
          <w:p w14:paraId="656F5198" w14:textId="6E45F585" w:rsidR="00AC0929" w:rsidRPr="007C5BF7" w:rsidRDefault="00AC0929" w:rsidP="001D4F1F">
            <w:r w:rsidRPr="007C5BF7">
              <w:rPr>
                <w:rFonts w:hint="eastAsia"/>
              </w:rPr>
              <w:t>問題５</w:t>
            </w:r>
          </w:p>
        </w:tc>
        <w:tc>
          <w:tcPr>
            <w:tcW w:w="9076" w:type="dxa"/>
          </w:tcPr>
          <w:p w14:paraId="7A9A16E5" w14:textId="4B58BAD0" w:rsidR="00AC0929" w:rsidRPr="007C5BF7" w:rsidRDefault="00AC0929" w:rsidP="001D4F1F">
            <w:r w:rsidRPr="007C5BF7">
              <w:rPr>
                <w:rFonts w:hint="eastAsia"/>
              </w:rPr>
              <w:t>「建築物と石綿関連疾患、気中石綿濃度、健康影響評価」に関する①～④の記述のうち、不適切なものを選びなさい。</w:t>
            </w:r>
          </w:p>
        </w:tc>
      </w:tr>
      <w:tr w:rsidR="007C5BF7" w:rsidRPr="007C5BF7" w14:paraId="3CA89398" w14:textId="77777777" w:rsidTr="00AC0929">
        <w:tc>
          <w:tcPr>
            <w:tcW w:w="989" w:type="dxa"/>
          </w:tcPr>
          <w:p w14:paraId="65B531D1" w14:textId="77777777" w:rsidR="00AC0929" w:rsidRPr="007C5BF7" w:rsidRDefault="00AC0929" w:rsidP="001D4F1F"/>
        </w:tc>
        <w:tc>
          <w:tcPr>
            <w:tcW w:w="9076" w:type="dxa"/>
          </w:tcPr>
          <w:p w14:paraId="734517A2" w14:textId="1529DB93" w:rsidR="00AC0929" w:rsidRPr="007C5BF7" w:rsidRDefault="008F65A7" w:rsidP="007033CB">
            <w:pPr>
              <w:pStyle w:val="a8"/>
              <w:numPr>
                <w:ilvl w:val="0"/>
                <w:numId w:val="5"/>
              </w:numPr>
              <w:ind w:leftChars="0"/>
            </w:pPr>
            <w:r w:rsidRPr="007C5BF7">
              <w:rPr>
                <w:rFonts w:hint="eastAsia"/>
              </w:rPr>
              <w:t>吹付け石綿が使用されている建築物では、物理的な接触により石綿の飛散が発生する。例えば、天井面へボールや棒を当てる場合は</w:t>
            </w:r>
            <w:r w:rsidRPr="007C5BF7">
              <w:t>12～18f/L、ほうきでこする場合は2,100f/Lとなり、100倍以上ほど石綿繊維の気中濃度の差がある結果が報告されている。</w:t>
            </w:r>
          </w:p>
        </w:tc>
      </w:tr>
      <w:tr w:rsidR="007C5BF7" w:rsidRPr="007C5BF7" w14:paraId="1F4A8052" w14:textId="77777777" w:rsidTr="00AC0929">
        <w:tc>
          <w:tcPr>
            <w:tcW w:w="989" w:type="dxa"/>
          </w:tcPr>
          <w:p w14:paraId="01420AB7" w14:textId="77777777" w:rsidR="00AC0929" w:rsidRPr="007C5BF7" w:rsidRDefault="00AC0929" w:rsidP="001D4F1F"/>
        </w:tc>
        <w:tc>
          <w:tcPr>
            <w:tcW w:w="9076" w:type="dxa"/>
          </w:tcPr>
          <w:p w14:paraId="5DA1B285" w14:textId="14CC6784" w:rsidR="00AC0929" w:rsidRPr="007C5BF7" w:rsidRDefault="00AC0929" w:rsidP="007033CB">
            <w:pPr>
              <w:pStyle w:val="a8"/>
              <w:numPr>
                <w:ilvl w:val="0"/>
                <w:numId w:val="5"/>
              </w:numPr>
              <w:ind w:leftChars="0"/>
            </w:pPr>
            <w:r w:rsidRPr="007C5BF7">
              <w:rPr>
                <w:rFonts w:hint="eastAsia"/>
              </w:rPr>
              <w:t>建設業の石綿ばく露は、主に(1)新築時の吹付け、切断、加工等によるもの、(2)建築物維持管理・補修等の吹付け石綿及び飛散しやすい石綿含有建材によるもの、(3)建築物改築及び解体時の石綿含有建材によるものの３種類である。</w:t>
            </w:r>
          </w:p>
        </w:tc>
      </w:tr>
      <w:tr w:rsidR="007C5BF7" w:rsidRPr="007C5BF7" w14:paraId="1664891F" w14:textId="77777777" w:rsidTr="00AC0929">
        <w:tc>
          <w:tcPr>
            <w:tcW w:w="989" w:type="dxa"/>
          </w:tcPr>
          <w:p w14:paraId="3D1BAFD4" w14:textId="77777777" w:rsidR="00AC0929" w:rsidRPr="007C5BF7" w:rsidRDefault="00AC0929" w:rsidP="001D4F1F"/>
        </w:tc>
        <w:tc>
          <w:tcPr>
            <w:tcW w:w="9076" w:type="dxa"/>
          </w:tcPr>
          <w:p w14:paraId="6A3535F9" w14:textId="2BEAD8A1" w:rsidR="00AC0929" w:rsidRPr="007C5BF7" w:rsidRDefault="00AC0929" w:rsidP="007033CB">
            <w:pPr>
              <w:pStyle w:val="a8"/>
              <w:numPr>
                <w:ilvl w:val="0"/>
                <w:numId w:val="5"/>
              </w:numPr>
              <w:ind w:leftChars="0"/>
            </w:pPr>
            <w:r w:rsidRPr="007C5BF7">
              <w:rPr>
                <w:rFonts w:hint="eastAsia"/>
              </w:rPr>
              <w:t>作業を行わない静かな部屋では、空気中の石綿は自然沈降により床面に堆積するが、その部屋で作業を行うと床面の堆積物が再飛散し、おおむねこの再飛散により３倍程度に石綿の気中濃度が上昇するという報告がある。</w:t>
            </w:r>
          </w:p>
        </w:tc>
      </w:tr>
      <w:tr w:rsidR="007C5BF7" w:rsidRPr="007C5BF7" w14:paraId="4D0A509B" w14:textId="77777777" w:rsidTr="00AC0929">
        <w:tc>
          <w:tcPr>
            <w:tcW w:w="989" w:type="dxa"/>
          </w:tcPr>
          <w:p w14:paraId="09108809" w14:textId="77777777" w:rsidR="00AC0929" w:rsidRPr="007C5BF7" w:rsidRDefault="00AC0929" w:rsidP="001D4F1F"/>
        </w:tc>
        <w:tc>
          <w:tcPr>
            <w:tcW w:w="9076" w:type="dxa"/>
          </w:tcPr>
          <w:p w14:paraId="5A3F64C9" w14:textId="645668F2" w:rsidR="00EC7C1C" w:rsidRPr="007C5BF7" w:rsidRDefault="00AC0929" w:rsidP="00F05912">
            <w:pPr>
              <w:pStyle w:val="a8"/>
              <w:numPr>
                <w:ilvl w:val="0"/>
                <w:numId w:val="5"/>
              </w:numPr>
              <w:ind w:leftChars="0"/>
            </w:pPr>
            <w:r w:rsidRPr="007C5BF7">
              <w:rPr>
                <w:rFonts w:hint="eastAsia"/>
              </w:rPr>
              <w:t>複数の建物を調査する場合に、国土交通省が定めた建築物の石綿含有建材調査の優先度では、</w:t>
            </w:r>
            <w:r w:rsidR="007A025D" w:rsidRPr="007C5BF7">
              <w:rPr>
                <w:rFonts w:hint="eastAsia"/>
              </w:rPr>
              <w:t>1975（昭和50）年以降の建築物で子供が</w:t>
            </w:r>
            <w:r w:rsidRPr="007C5BF7">
              <w:rPr>
                <w:rFonts w:hint="eastAsia"/>
              </w:rPr>
              <w:t>長く滞在する建築物は優先順位が最も高い。</w:t>
            </w:r>
          </w:p>
        </w:tc>
      </w:tr>
    </w:tbl>
    <w:p w14:paraId="4F78B129" w14:textId="16B694CF" w:rsidR="00AC0929" w:rsidRPr="007C5BF7" w:rsidRDefault="00AC0929" w:rsidP="007033CB">
      <w:pPr>
        <w:ind w:firstLineChars="300" w:firstLine="618"/>
        <w:rPr>
          <w:b/>
          <w:bCs/>
          <w:szCs w:val="21"/>
        </w:rPr>
      </w:pPr>
    </w:p>
    <w:p w14:paraId="757799BF" w14:textId="08521858" w:rsidR="00CC6690" w:rsidRDefault="00CC6690" w:rsidP="007033CB">
      <w:pPr>
        <w:ind w:firstLineChars="300" w:firstLine="618"/>
        <w:rPr>
          <w:b/>
          <w:bCs/>
          <w:color w:val="FF0000"/>
          <w:szCs w:val="21"/>
        </w:rPr>
      </w:pPr>
    </w:p>
    <w:p w14:paraId="267DF1E4" w14:textId="48B57545" w:rsidR="00CC6690" w:rsidRDefault="00CC6690" w:rsidP="00EC7C1C">
      <w:pPr>
        <w:rPr>
          <w:b/>
          <w:bCs/>
          <w:color w:val="FF0000"/>
          <w:szCs w:val="21"/>
        </w:rPr>
      </w:pPr>
    </w:p>
    <w:p w14:paraId="7460AFCE" w14:textId="3C456693" w:rsidR="00CC6690" w:rsidRDefault="00CC6690" w:rsidP="007033CB">
      <w:pPr>
        <w:ind w:firstLineChars="300" w:firstLine="618"/>
        <w:rPr>
          <w:b/>
          <w:bCs/>
          <w:color w:val="FF0000"/>
          <w:szCs w:val="21"/>
        </w:rPr>
      </w:pPr>
    </w:p>
    <w:p w14:paraId="4D7CEF3E" w14:textId="4CF2EF32" w:rsidR="00CC6690" w:rsidRDefault="00CC6690" w:rsidP="007033CB">
      <w:pPr>
        <w:ind w:firstLineChars="300" w:firstLine="618"/>
        <w:rPr>
          <w:b/>
          <w:bCs/>
          <w:color w:val="FF0000"/>
          <w:szCs w:val="21"/>
        </w:rPr>
      </w:pPr>
    </w:p>
    <w:p w14:paraId="1ECF2A8E" w14:textId="0CA057D1" w:rsidR="00CC6690" w:rsidRDefault="00CC6690" w:rsidP="007033CB">
      <w:pPr>
        <w:ind w:firstLineChars="300" w:firstLine="618"/>
        <w:rPr>
          <w:b/>
          <w:bCs/>
          <w:color w:val="FF0000"/>
          <w:szCs w:val="21"/>
        </w:rPr>
      </w:pPr>
    </w:p>
    <w:p w14:paraId="7E559250" w14:textId="33DAF967" w:rsidR="00CC6690" w:rsidRDefault="00CC6690" w:rsidP="007033CB">
      <w:pPr>
        <w:ind w:firstLineChars="300" w:firstLine="618"/>
        <w:rPr>
          <w:b/>
          <w:bCs/>
          <w:color w:val="FF0000"/>
          <w:szCs w:val="21"/>
        </w:rPr>
      </w:pPr>
    </w:p>
    <w:p w14:paraId="729EC573" w14:textId="5009AF3C" w:rsidR="00CC6690" w:rsidRDefault="00CC6690" w:rsidP="007033CB">
      <w:pPr>
        <w:ind w:firstLineChars="300" w:firstLine="618"/>
        <w:rPr>
          <w:b/>
          <w:bCs/>
          <w:color w:val="FF0000"/>
          <w:szCs w:val="21"/>
        </w:rPr>
      </w:pPr>
    </w:p>
    <w:p w14:paraId="1E945E5A" w14:textId="3CF45619" w:rsidR="00CC6690" w:rsidRDefault="00CC6690" w:rsidP="007033CB">
      <w:pPr>
        <w:ind w:firstLineChars="300" w:firstLine="618"/>
        <w:rPr>
          <w:b/>
          <w:bCs/>
          <w:color w:val="FF0000"/>
          <w:szCs w:val="21"/>
        </w:rPr>
      </w:pPr>
    </w:p>
    <w:p w14:paraId="0497C7CA" w14:textId="4DD84788" w:rsidR="00CC6690" w:rsidRDefault="00CC6690" w:rsidP="007033CB">
      <w:pPr>
        <w:ind w:firstLineChars="300" w:firstLine="618"/>
        <w:rPr>
          <w:b/>
          <w:bCs/>
          <w:color w:val="FF0000"/>
          <w:szCs w:val="21"/>
        </w:rPr>
      </w:pPr>
    </w:p>
    <w:p w14:paraId="7D3CFA41" w14:textId="27598541" w:rsidR="00CC6690" w:rsidRDefault="00CC6690" w:rsidP="007033CB">
      <w:pPr>
        <w:ind w:firstLineChars="300" w:firstLine="618"/>
        <w:rPr>
          <w:b/>
          <w:bCs/>
          <w:color w:val="FF0000"/>
          <w:szCs w:val="21"/>
        </w:rPr>
      </w:pPr>
    </w:p>
    <w:p w14:paraId="3059C8FC" w14:textId="7F803220" w:rsidR="00CC6690" w:rsidRDefault="00CC6690" w:rsidP="007033CB">
      <w:pPr>
        <w:ind w:firstLineChars="300" w:firstLine="618"/>
        <w:rPr>
          <w:b/>
          <w:bCs/>
          <w:color w:val="FF0000"/>
          <w:szCs w:val="21"/>
        </w:rPr>
      </w:pPr>
    </w:p>
    <w:p w14:paraId="740FF9DF" w14:textId="6205097E" w:rsidR="00CC6690" w:rsidRDefault="00CC6690" w:rsidP="007033CB">
      <w:pPr>
        <w:ind w:firstLineChars="300" w:firstLine="618"/>
        <w:rPr>
          <w:b/>
          <w:bCs/>
          <w:color w:val="FF0000"/>
          <w:szCs w:val="21"/>
        </w:rPr>
      </w:pPr>
    </w:p>
    <w:p w14:paraId="764A1118" w14:textId="77777777" w:rsidR="00F05912" w:rsidRDefault="00F05912" w:rsidP="007033CB">
      <w:pPr>
        <w:ind w:firstLineChars="300" w:firstLine="618"/>
        <w:rPr>
          <w:b/>
          <w:bCs/>
          <w:color w:val="FF0000"/>
          <w:szCs w:val="21"/>
        </w:rPr>
      </w:pPr>
    </w:p>
    <w:p w14:paraId="0EE34A5F" w14:textId="77777777" w:rsidR="00CC6690" w:rsidRPr="00CC6690" w:rsidRDefault="00CC6690" w:rsidP="007033CB">
      <w:pPr>
        <w:ind w:firstLineChars="300" w:firstLine="618"/>
        <w:rPr>
          <w:b/>
          <w:bCs/>
          <w:color w:val="FF0000"/>
          <w:szCs w:val="21"/>
        </w:rPr>
      </w:pPr>
    </w:p>
    <w:p w14:paraId="232AE23F" w14:textId="3AB5F6E9" w:rsidR="00057247" w:rsidRPr="00E23F33" w:rsidRDefault="00057247" w:rsidP="00AC0929">
      <w:pPr>
        <w:ind w:firstLineChars="500" w:firstLine="1177"/>
        <w:rPr>
          <w:b/>
          <w:bCs/>
        </w:rPr>
      </w:pPr>
      <w:r w:rsidRPr="00E23F33">
        <w:rPr>
          <w:rFonts w:hint="eastAsia"/>
          <w:b/>
          <w:bCs/>
          <w:sz w:val="24"/>
          <w:szCs w:val="24"/>
        </w:rPr>
        <w:lastRenderedPageBreak/>
        <w:t>【一般】第２章　建築物石綿含有建材調査に関する基礎知識</w:t>
      </w:r>
      <w:r w:rsidRPr="00E23F33">
        <w:rPr>
          <w:rFonts w:hint="eastAsia"/>
          <w:b/>
          <w:bCs/>
          <w:sz w:val="28"/>
          <w:szCs w:val="28"/>
        </w:rPr>
        <w:t xml:space="preserve">　</w:t>
      </w:r>
      <w:r w:rsidR="004B5FE0" w:rsidRPr="00E23F33">
        <w:rPr>
          <w:rFonts w:hint="eastAsia"/>
          <w:b/>
          <w:bCs/>
          <w:sz w:val="28"/>
          <w:szCs w:val="28"/>
        </w:rPr>
        <w:t>２</w:t>
      </w:r>
    </w:p>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9076"/>
      </w:tblGrid>
      <w:tr w:rsidR="00E23F33" w:rsidRPr="00E23F33" w14:paraId="58A0D174" w14:textId="77777777" w:rsidTr="008F33F0">
        <w:tc>
          <w:tcPr>
            <w:tcW w:w="989" w:type="dxa"/>
          </w:tcPr>
          <w:p w14:paraId="1F93A2C2" w14:textId="02AF0A22" w:rsidR="00AC0929" w:rsidRPr="00E23F33" w:rsidRDefault="00AC0929" w:rsidP="001D4F1F">
            <w:r w:rsidRPr="00E23F33">
              <w:rPr>
                <w:rFonts w:hint="eastAsia"/>
              </w:rPr>
              <w:t>問題６</w:t>
            </w:r>
          </w:p>
        </w:tc>
        <w:tc>
          <w:tcPr>
            <w:tcW w:w="9076" w:type="dxa"/>
          </w:tcPr>
          <w:p w14:paraId="7DD7BDFF" w14:textId="50AD95F0" w:rsidR="00AC0929" w:rsidRPr="00E23F33" w:rsidRDefault="00AC0929" w:rsidP="001D4F1F">
            <w:r w:rsidRPr="00E23F33">
              <w:rPr>
                <w:rFonts w:hint="eastAsia"/>
              </w:rPr>
              <w:t>「大気汚染防止法、建築基準法その他関係法令」に関する①～④の記述のうち、不適切なものを選びなさい。</w:t>
            </w:r>
          </w:p>
        </w:tc>
      </w:tr>
      <w:tr w:rsidR="00FC070F" w:rsidRPr="00E23F33" w14:paraId="25366DC1" w14:textId="77777777" w:rsidTr="008F33F0">
        <w:tc>
          <w:tcPr>
            <w:tcW w:w="989" w:type="dxa"/>
          </w:tcPr>
          <w:p w14:paraId="1BB4459C" w14:textId="77777777" w:rsidR="00FC070F" w:rsidRPr="00E23F33" w:rsidRDefault="00FC070F" w:rsidP="001D4F1F"/>
        </w:tc>
        <w:tc>
          <w:tcPr>
            <w:tcW w:w="9076" w:type="dxa"/>
          </w:tcPr>
          <w:p w14:paraId="6DDF290B" w14:textId="59704830" w:rsidR="00FC070F" w:rsidRPr="00E23F33" w:rsidRDefault="00B83FDD" w:rsidP="008A1FDF">
            <w:pPr>
              <w:pStyle w:val="a8"/>
              <w:numPr>
                <w:ilvl w:val="0"/>
                <w:numId w:val="6"/>
              </w:numPr>
              <w:ind w:leftChars="0"/>
            </w:pPr>
            <w:r w:rsidRPr="00B83FDD">
              <w:rPr>
                <w:rFonts w:hint="eastAsia"/>
              </w:rPr>
              <w:t>大気汚染防止法では、建築物を解体する作業を伴う建設工事であって、当該作業の対象となる床面積の合計が</w:t>
            </w:r>
            <w:r w:rsidRPr="00B83FDD">
              <w:t>80m2 以上であるものについては、石綿含有建材の有無にかかわらず、調査結果の都道府県知事へ</w:t>
            </w:r>
            <w:r>
              <w:rPr>
                <w:rFonts w:hint="eastAsia"/>
              </w:rPr>
              <w:t>の</w:t>
            </w:r>
            <w:r w:rsidRPr="00B83FDD">
              <w:t>報告が義務付けられている。</w:t>
            </w:r>
          </w:p>
        </w:tc>
      </w:tr>
      <w:tr w:rsidR="00E23F33" w:rsidRPr="00E23F33" w14:paraId="4EC55795" w14:textId="77777777" w:rsidTr="008F33F0">
        <w:tc>
          <w:tcPr>
            <w:tcW w:w="989" w:type="dxa"/>
          </w:tcPr>
          <w:p w14:paraId="31027C8C" w14:textId="77777777" w:rsidR="00AC0929" w:rsidRPr="00E23F33" w:rsidRDefault="00AC0929" w:rsidP="001D4F1F"/>
        </w:tc>
        <w:tc>
          <w:tcPr>
            <w:tcW w:w="9076" w:type="dxa"/>
          </w:tcPr>
          <w:p w14:paraId="4770D5C2" w14:textId="1B9E5C52" w:rsidR="005D349F" w:rsidRPr="007C5BF7" w:rsidRDefault="00B83FDD" w:rsidP="00B83FDD">
            <w:pPr>
              <w:ind w:left="420" w:hangingChars="200" w:hanging="420"/>
            </w:pPr>
            <w:r w:rsidRPr="007C5BF7">
              <w:rPr>
                <w:rFonts w:hint="eastAsia"/>
              </w:rPr>
              <w:t>②　大気汚染防止法では、建築物を改造し、又は補修する作業を伴う建設工事であって、当該石綿除去作業と処分費の合計が100万円以上であるものについては、</w:t>
            </w:r>
            <w:r w:rsidR="004D73CA" w:rsidRPr="00B83FDD">
              <w:t>石綿含有建材の有無にかかわらず、</w:t>
            </w:r>
            <w:r w:rsidRPr="007C5BF7">
              <w:rPr>
                <w:rFonts w:hint="eastAsia"/>
              </w:rPr>
              <w:t>調査結果の都道府県知事へ報告が義務付けられている。</w:t>
            </w:r>
          </w:p>
        </w:tc>
      </w:tr>
      <w:tr w:rsidR="00E23F33" w:rsidRPr="00E23F33" w14:paraId="2B3CB6AB" w14:textId="77777777" w:rsidTr="008F33F0">
        <w:tc>
          <w:tcPr>
            <w:tcW w:w="989" w:type="dxa"/>
          </w:tcPr>
          <w:p w14:paraId="41193A51" w14:textId="77777777" w:rsidR="00AC0929" w:rsidRPr="00E23F33" w:rsidRDefault="00AC0929" w:rsidP="001D4F1F"/>
        </w:tc>
        <w:tc>
          <w:tcPr>
            <w:tcW w:w="9076" w:type="dxa"/>
          </w:tcPr>
          <w:p w14:paraId="7FDF0E83" w14:textId="15C8F75D" w:rsidR="00AC0929" w:rsidRPr="007C5BF7" w:rsidRDefault="00AC0929" w:rsidP="00B83FDD">
            <w:pPr>
              <w:pStyle w:val="a8"/>
              <w:numPr>
                <w:ilvl w:val="0"/>
                <w:numId w:val="45"/>
              </w:numPr>
              <w:ind w:leftChars="0"/>
            </w:pPr>
            <w:r w:rsidRPr="007C5BF7">
              <w:rPr>
                <w:rFonts w:hint="eastAsia"/>
              </w:rPr>
              <w:t>大気汚染防止法において、特定粉じん排出等作業実施届出の届出者は、発注者又は自主</w:t>
            </w:r>
            <w:r w:rsidR="00B83FDD" w:rsidRPr="007C5BF7">
              <w:rPr>
                <w:rFonts w:hint="eastAsia"/>
              </w:rPr>
              <w:t xml:space="preserve">　　　　</w:t>
            </w:r>
            <w:r w:rsidRPr="007C5BF7">
              <w:rPr>
                <w:rFonts w:hint="eastAsia"/>
              </w:rPr>
              <w:t>施工者である</w:t>
            </w:r>
            <w:r w:rsidR="00EF3BD3" w:rsidRPr="007C5BF7">
              <w:rPr>
                <w:rFonts w:hint="eastAsia"/>
              </w:rPr>
              <w:t>、</w:t>
            </w:r>
            <w:r w:rsidR="000B7A05" w:rsidRPr="007C5BF7">
              <w:rPr>
                <w:rFonts w:hint="eastAsia"/>
              </w:rPr>
              <w:t>又、レベル３</w:t>
            </w:r>
            <w:r w:rsidR="00EF3BD3" w:rsidRPr="007C5BF7">
              <w:rPr>
                <w:rFonts w:hint="eastAsia"/>
              </w:rPr>
              <w:t>の石綿含有建材は届け出しなくてもよい。</w:t>
            </w:r>
          </w:p>
        </w:tc>
      </w:tr>
      <w:tr w:rsidR="00E23F33" w:rsidRPr="00E23F33" w14:paraId="5E4C69E4" w14:textId="77777777" w:rsidTr="008F33F0">
        <w:tc>
          <w:tcPr>
            <w:tcW w:w="989" w:type="dxa"/>
          </w:tcPr>
          <w:p w14:paraId="3D8685E7" w14:textId="77777777" w:rsidR="00AC0929" w:rsidRPr="00E23F33" w:rsidRDefault="00AC0929" w:rsidP="001D4F1F"/>
        </w:tc>
        <w:tc>
          <w:tcPr>
            <w:tcW w:w="9076" w:type="dxa"/>
          </w:tcPr>
          <w:p w14:paraId="6CCBB785" w14:textId="1B14D3F2" w:rsidR="009C3CD6" w:rsidRPr="007C5BF7" w:rsidRDefault="00AC0929" w:rsidP="00F05912">
            <w:pPr>
              <w:pStyle w:val="a8"/>
              <w:numPr>
                <w:ilvl w:val="0"/>
                <w:numId w:val="45"/>
              </w:numPr>
              <w:ind w:leftChars="0"/>
            </w:pPr>
            <w:r w:rsidRPr="007C5BF7">
              <w:rPr>
                <w:rFonts w:hint="eastAsia"/>
              </w:rPr>
              <w:t>建築基準法(第12条)における定期報告の対象となる建築物</w:t>
            </w:r>
            <w:r w:rsidR="00EF3BD3" w:rsidRPr="007C5BF7">
              <w:rPr>
                <w:rFonts w:hint="eastAsia"/>
              </w:rPr>
              <w:t>（物販・店舗・病院・ホテル等）</w:t>
            </w:r>
            <w:r w:rsidRPr="007C5BF7">
              <w:rPr>
                <w:rFonts w:hint="eastAsia"/>
              </w:rPr>
              <w:t>の場合、吹付け石綿及び石綿含有吹付けロックウールの使用の有無、使用されている場合の措置の状況</w:t>
            </w:r>
            <w:r w:rsidR="00EF3BD3" w:rsidRPr="007C5BF7">
              <w:rPr>
                <w:rFonts w:hint="eastAsia"/>
              </w:rPr>
              <w:t>（囲い込み・封じ込めの有無）</w:t>
            </w:r>
            <w:r w:rsidRPr="007C5BF7">
              <w:rPr>
                <w:rFonts w:hint="eastAsia"/>
              </w:rPr>
              <w:t>についても報告事項となっている。</w:t>
            </w:r>
          </w:p>
        </w:tc>
      </w:tr>
      <w:tr w:rsidR="00262B7B" w:rsidRPr="00E23F33" w14:paraId="09ECE7C9" w14:textId="77777777" w:rsidTr="008F33F0">
        <w:tc>
          <w:tcPr>
            <w:tcW w:w="989" w:type="dxa"/>
          </w:tcPr>
          <w:p w14:paraId="7BC4C922" w14:textId="77777777" w:rsidR="00262B7B" w:rsidRPr="00E23F33" w:rsidRDefault="00262B7B" w:rsidP="001D4F1F"/>
        </w:tc>
        <w:tc>
          <w:tcPr>
            <w:tcW w:w="9076" w:type="dxa"/>
          </w:tcPr>
          <w:p w14:paraId="476507E6" w14:textId="77777777" w:rsidR="00262B7B" w:rsidRPr="007C5BF7" w:rsidRDefault="00262B7B" w:rsidP="00262B7B">
            <w:pPr>
              <w:pStyle w:val="a8"/>
              <w:ind w:leftChars="0" w:left="420"/>
            </w:pPr>
          </w:p>
        </w:tc>
      </w:tr>
      <w:tr w:rsidR="00E23F33" w:rsidRPr="00E23F33" w14:paraId="2C862702" w14:textId="77777777" w:rsidTr="00D1031B">
        <w:tc>
          <w:tcPr>
            <w:tcW w:w="989" w:type="dxa"/>
          </w:tcPr>
          <w:p w14:paraId="676F2C1F" w14:textId="22F69F1B" w:rsidR="00D1031B" w:rsidRPr="00E23F33" w:rsidRDefault="00D1031B" w:rsidP="001D4F1F">
            <w:r w:rsidRPr="00E23F33">
              <w:rPr>
                <w:rFonts w:hint="eastAsia"/>
              </w:rPr>
              <w:t>問題７</w:t>
            </w:r>
          </w:p>
        </w:tc>
        <w:tc>
          <w:tcPr>
            <w:tcW w:w="9076" w:type="dxa"/>
          </w:tcPr>
          <w:p w14:paraId="2EFC9FAB" w14:textId="2DE1683D" w:rsidR="00D1031B" w:rsidRPr="007C5BF7" w:rsidRDefault="00D1031B" w:rsidP="001D4F1F">
            <w:r w:rsidRPr="007C5BF7">
              <w:rPr>
                <w:rFonts w:hint="eastAsia"/>
              </w:rPr>
              <w:t>「リスク・コミュニケーション」に関する①～④の記述のうち、不適切なものを選びなさい。</w:t>
            </w:r>
          </w:p>
        </w:tc>
      </w:tr>
      <w:tr w:rsidR="00E23F33" w:rsidRPr="00E23F33" w14:paraId="101C8E7F" w14:textId="77777777" w:rsidTr="00D1031B">
        <w:tc>
          <w:tcPr>
            <w:tcW w:w="989" w:type="dxa"/>
          </w:tcPr>
          <w:p w14:paraId="792ED60E" w14:textId="77777777" w:rsidR="00D1031B" w:rsidRPr="00E23F33" w:rsidRDefault="00D1031B" w:rsidP="001D4F1F"/>
        </w:tc>
        <w:tc>
          <w:tcPr>
            <w:tcW w:w="9076" w:type="dxa"/>
          </w:tcPr>
          <w:p w14:paraId="14D6D0FF" w14:textId="29EE675B" w:rsidR="00D1031B" w:rsidRPr="007C5BF7" w:rsidRDefault="00D1031B" w:rsidP="007033CB">
            <w:pPr>
              <w:pStyle w:val="a8"/>
              <w:numPr>
                <w:ilvl w:val="0"/>
                <w:numId w:val="7"/>
              </w:numPr>
              <w:ind w:leftChars="0"/>
            </w:pPr>
            <w:r w:rsidRPr="007C5BF7">
              <w:rPr>
                <w:rFonts w:hint="eastAsia"/>
              </w:rPr>
              <w:t>米国のリスク評価及びリスク管理に関する米国大統領・議会諮問委員会では、「リスク管理は、人間の健康や生態系へのリスクを減らすために必要な措置を確認し、評価し、選択し、実施に移すプロセスである。」と定義している。</w:t>
            </w:r>
          </w:p>
        </w:tc>
      </w:tr>
      <w:tr w:rsidR="00E23F33" w:rsidRPr="00E23F33" w14:paraId="51BA7FBD" w14:textId="77777777" w:rsidTr="00D1031B">
        <w:tc>
          <w:tcPr>
            <w:tcW w:w="989" w:type="dxa"/>
          </w:tcPr>
          <w:p w14:paraId="59CB58E7" w14:textId="77777777" w:rsidR="00D1031B" w:rsidRPr="00E23F33" w:rsidRDefault="00D1031B" w:rsidP="001D4F1F"/>
        </w:tc>
        <w:tc>
          <w:tcPr>
            <w:tcW w:w="9076" w:type="dxa"/>
          </w:tcPr>
          <w:p w14:paraId="691E7D51" w14:textId="14B8F2BB" w:rsidR="00D1031B" w:rsidRPr="007C5BF7" w:rsidRDefault="00D1031B" w:rsidP="007033CB">
            <w:pPr>
              <w:pStyle w:val="a8"/>
              <w:numPr>
                <w:ilvl w:val="0"/>
                <w:numId w:val="7"/>
              </w:numPr>
              <w:ind w:leftChars="0"/>
            </w:pPr>
            <w:r w:rsidRPr="007C5BF7">
              <w:rPr>
                <w:rFonts w:hint="eastAsia"/>
              </w:rPr>
              <w:t>米国のリスク評価及びリスク管理に関する米国大統領・議会諮問委員会では、「リスク管理の目標は、社会、文化、倫理、政治、法律について考慮しながら、リスクを減</w:t>
            </w:r>
            <w:r w:rsidR="00C83C71" w:rsidRPr="007C5BF7">
              <w:rPr>
                <w:rFonts w:hint="eastAsia"/>
              </w:rPr>
              <w:t>ら</w:t>
            </w:r>
            <w:r w:rsidRPr="007C5BF7">
              <w:rPr>
                <w:rFonts w:hint="eastAsia"/>
              </w:rPr>
              <w:t>したり、未然に防止するための科学的に妥当で費用対効果の優れた一連の行動を実施することである。」と定義している。</w:t>
            </w:r>
          </w:p>
        </w:tc>
      </w:tr>
      <w:tr w:rsidR="00E23F33" w:rsidRPr="00E23F33" w14:paraId="70C8118A" w14:textId="77777777" w:rsidTr="00D1031B">
        <w:tc>
          <w:tcPr>
            <w:tcW w:w="989" w:type="dxa"/>
          </w:tcPr>
          <w:p w14:paraId="34EFAF17" w14:textId="77777777" w:rsidR="00D1031B" w:rsidRPr="00E23F33" w:rsidRDefault="00D1031B" w:rsidP="001D4F1F"/>
        </w:tc>
        <w:tc>
          <w:tcPr>
            <w:tcW w:w="9076" w:type="dxa"/>
          </w:tcPr>
          <w:p w14:paraId="6A1CDFF1" w14:textId="11DF0650" w:rsidR="004E194C" w:rsidRPr="007C5BF7" w:rsidRDefault="00D1031B" w:rsidP="008A1FDF">
            <w:pPr>
              <w:pStyle w:val="a8"/>
              <w:numPr>
                <w:ilvl w:val="0"/>
                <w:numId w:val="7"/>
              </w:numPr>
              <w:ind w:leftChars="0"/>
            </w:pPr>
            <w:r w:rsidRPr="007C5BF7">
              <w:rPr>
                <w:rFonts w:hint="eastAsia"/>
              </w:rPr>
              <w:t>リスク管理の６つのプロセスのうち「評価」</w:t>
            </w:r>
            <w:r w:rsidR="000A3861" w:rsidRPr="007C5BF7">
              <w:rPr>
                <w:rFonts w:hint="eastAsia"/>
              </w:rPr>
              <w:t>は５つめのプロセスであり、「評価」</w:t>
            </w:r>
            <w:r w:rsidRPr="007C5BF7">
              <w:rPr>
                <w:rFonts w:hint="eastAsia"/>
              </w:rPr>
              <w:t>の方法は、環境と健康のモニタリング、疫学調査、費用便益分析、関係者との議論</w:t>
            </w:r>
            <w:r w:rsidR="000A3861" w:rsidRPr="007C5BF7">
              <w:rPr>
                <w:rFonts w:hint="eastAsia"/>
              </w:rPr>
              <w:t>などがある</w:t>
            </w:r>
            <w:r w:rsidRPr="007C5BF7">
              <w:rPr>
                <w:rFonts w:hint="eastAsia"/>
              </w:rPr>
              <w:t>。</w:t>
            </w:r>
          </w:p>
        </w:tc>
      </w:tr>
      <w:tr w:rsidR="00E23F33" w:rsidRPr="00E23F33" w14:paraId="7640553F" w14:textId="77777777" w:rsidTr="00D1031B">
        <w:tc>
          <w:tcPr>
            <w:tcW w:w="989" w:type="dxa"/>
          </w:tcPr>
          <w:p w14:paraId="664DC9AD" w14:textId="77777777" w:rsidR="00D1031B" w:rsidRPr="00E23F33" w:rsidRDefault="00D1031B" w:rsidP="001D4F1F"/>
        </w:tc>
        <w:tc>
          <w:tcPr>
            <w:tcW w:w="9076" w:type="dxa"/>
          </w:tcPr>
          <w:p w14:paraId="513EEE14" w14:textId="5A155642" w:rsidR="00D1031B" w:rsidRPr="00E23F33" w:rsidRDefault="00D1031B" w:rsidP="007033CB">
            <w:pPr>
              <w:pStyle w:val="a8"/>
              <w:numPr>
                <w:ilvl w:val="0"/>
                <w:numId w:val="7"/>
              </w:numPr>
              <w:ind w:leftChars="0"/>
            </w:pPr>
            <w:r w:rsidRPr="00E23F33">
              <w:rPr>
                <w:rFonts w:hint="eastAsia"/>
              </w:rPr>
              <w:t>日本国内において、石綿の飛散防止に関して周辺住民等とのリスク・コミュニケーションが図られ、工事が円滑に進むことを期待し、環境省から「建築物等の解体等工事における石綿飛散防止対策に係るリスク・コミュニケーションガイドライン」 が2017（平成29）年に公表されている。</w:t>
            </w:r>
          </w:p>
        </w:tc>
      </w:tr>
    </w:tbl>
    <w:p w14:paraId="4455A8C1" w14:textId="261A70FE" w:rsidR="00E42A7E" w:rsidRDefault="00E42A7E"/>
    <w:p w14:paraId="5F6D9098" w14:textId="09510CA3" w:rsidR="004354D1" w:rsidRDefault="004354D1"/>
    <w:p w14:paraId="055E6E88" w14:textId="12C31C6B" w:rsidR="004354D1" w:rsidRDefault="004354D1"/>
    <w:p w14:paraId="6225F382" w14:textId="64FBBCBB" w:rsidR="004354D1" w:rsidRDefault="004354D1"/>
    <w:p w14:paraId="28845177" w14:textId="7735FB8C" w:rsidR="004354D1" w:rsidRDefault="004354D1"/>
    <w:p w14:paraId="6D002856" w14:textId="3A185C76" w:rsidR="004354D1" w:rsidRDefault="004354D1"/>
    <w:p w14:paraId="78EED34A" w14:textId="438E4017" w:rsidR="004354D1" w:rsidRDefault="004354D1"/>
    <w:p w14:paraId="433D865A" w14:textId="3401F3E5" w:rsidR="008A1FDF" w:rsidRDefault="008A1FDF"/>
    <w:p w14:paraId="49F660F2" w14:textId="77777777" w:rsidR="008A1FDF" w:rsidRDefault="008A1FDF"/>
    <w:p w14:paraId="79C95AEE" w14:textId="77777777" w:rsidR="00F05912" w:rsidRPr="00E23F33" w:rsidRDefault="00F05912"/>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020D3E8D" w14:textId="77777777" w:rsidTr="00131FB1">
        <w:tc>
          <w:tcPr>
            <w:tcW w:w="944" w:type="dxa"/>
          </w:tcPr>
          <w:p w14:paraId="230DBD00" w14:textId="2DBB1DAE" w:rsidR="00131FB1" w:rsidRPr="00E23F33" w:rsidRDefault="00131FB1" w:rsidP="001D4F1F">
            <w:r w:rsidRPr="00E23F33">
              <w:rPr>
                <w:rFonts w:hint="eastAsia"/>
              </w:rPr>
              <w:lastRenderedPageBreak/>
              <w:t>問題８</w:t>
            </w:r>
          </w:p>
        </w:tc>
        <w:tc>
          <w:tcPr>
            <w:tcW w:w="9121" w:type="dxa"/>
          </w:tcPr>
          <w:p w14:paraId="61187354" w14:textId="05133DBC" w:rsidR="00131FB1" w:rsidRPr="00E23F33" w:rsidRDefault="00131FB1" w:rsidP="001D4F1F">
            <w:r w:rsidRPr="00E23F33">
              <w:rPr>
                <w:rFonts w:hint="eastAsia"/>
              </w:rPr>
              <w:t>「石綿含有建材調査者」に関する①～④の記述のうち、不適切なものを選びなさい。</w:t>
            </w:r>
          </w:p>
        </w:tc>
      </w:tr>
      <w:tr w:rsidR="00E23F33" w:rsidRPr="00E23F33" w14:paraId="3F0758B6" w14:textId="77777777" w:rsidTr="00131FB1">
        <w:tc>
          <w:tcPr>
            <w:tcW w:w="944" w:type="dxa"/>
          </w:tcPr>
          <w:p w14:paraId="225FE7D5" w14:textId="77777777" w:rsidR="00131FB1" w:rsidRPr="00E23F33" w:rsidRDefault="00131FB1" w:rsidP="001D4F1F"/>
        </w:tc>
        <w:tc>
          <w:tcPr>
            <w:tcW w:w="9121" w:type="dxa"/>
          </w:tcPr>
          <w:p w14:paraId="544D92D8" w14:textId="7B87C300" w:rsidR="00131FB1" w:rsidRPr="00E23F33" w:rsidRDefault="00131FB1" w:rsidP="007033CB">
            <w:pPr>
              <w:pStyle w:val="a8"/>
              <w:numPr>
                <w:ilvl w:val="0"/>
                <w:numId w:val="8"/>
              </w:numPr>
              <w:ind w:leftChars="0"/>
            </w:pPr>
            <w:r w:rsidRPr="00E23F33">
              <w:rPr>
                <w:rFonts w:hint="eastAsia"/>
              </w:rPr>
              <w:t>石綿の含有状態の判断が困難な場合は、適切な試料採取と精確な分析評価を実施しなければならない</w:t>
            </w:r>
            <w:r w:rsidR="00A6521F" w:rsidRPr="00E23F33">
              <w:rPr>
                <w:rFonts w:hint="eastAsia"/>
              </w:rPr>
              <w:t>、推測による結論は厳に慎まなければならない。</w:t>
            </w:r>
          </w:p>
        </w:tc>
      </w:tr>
      <w:tr w:rsidR="00E23F33" w:rsidRPr="00E23F33" w14:paraId="182AC59A" w14:textId="77777777" w:rsidTr="00131FB1">
        <w:tc>
          <w:tcPr>
            <w:tcW w:w="944" w:type="dxa"/>
          </w:tcPr>
          <w:p w14:paraId="7EAA9D35" w14:textId="77777777" w:rsidR="00131FB1" w:rsidRPr="00E23F33" w:rsidRDefault="00131FB1" w:rsidP="001D4F1F"/>
        </w:tc>
        <w:tc>
          <w:tcPr>
            <w:tcW w:w="9121" w:type="dxa"/>
          </w:tcPr>
          <w:p w14:paraId="725DEBC4" w14:textId="13BE148F" w:rsidR="00131FB1" w:rsidRPr="00E23F33" w:rsidRDefault="00A6521F" w:rsidP="007033CB">
            <w:pPr>
              <w:pStyle w:val="a8"/>
              <w:numPr>
                <w:ilvl w:val="0"/>
                <w:numId w:val="8"/>
              </w:numPr>
              <w:ind w:leftChars="0"/>
            </w:pPr>
            <w:r w:rsidRPr="00E23F33">
              <w:rPr>
                <w:rFonts w:hint="eastAsia"/>
              </w:rPr>
              <w:t>実際には石綿が含まれていないにもかかわらず、使用されていると判断すれば、不必要な不安や解体・改修工事及び維持管理費用が発生する。逆に見落としがあれば建築物利用時の飛散リスクを放置することになり、ばく露</w:t>
            </w:r>
            <w:r w:rsidR="00017396" w:rsidRPr="00E23F33">
              <w:rPr>
                <w:rFonts w:hint="eastAsia"/>
              </w:rPr>
              <w:t>被害の拡大につながり、解体・改修工事においては飛散事故をひ</w:t>
            </w:r>
            <w:r w:rsidR="005C6753">
              <w:rPr>
                <w:rFonts w:hint="eastAsia"/>
              </w:rPr>
              <w:t>き</w:t>
            </w:r>
            <w:r w:rsidR="00017396" w:rsidRPr="00E23F33">
              <w:rPr>
                <w:rFonts w:hint="eastAsia"/>
              </w:rPr>
              <w:t>起こす。</w:t>
            </w:r>
          </w:p>
        </w:tc>
      </w:tr>
      <w:tr w:rsidR="00E23F33" w:rsidRPr="00E23F33" w14:paraId="4E72AD3B" w14:textId="77777777" w:rsidTr="00131FB1">
        <w:tc>
          <w:tcPr>
            <w:tcW w:w="944" w:type="dxa"/>
          </w:tcPr>
          <w:p w14:paraId="4FF969E7" w14:textId="77777777" w:rsidR="00131FB1" w:rsidRPr="00E23F33" w:rsidRDefault="00131FB1" w:rsidP="001D4F1F"/>
        </w:tc>
        <w:tc>
          <w:tcPr>
            <w:tcW w:w="9121" w:type="dxa"/>
          </w:tcPr>
          <w:p w14:paraId="2E60B0FD" w14:textId="222A4AE6" w:rsidR="00131FB1" w:rsidRPr="00E23F33" w:rsidRDefault="00131FB1" w:rsidP="007033CB">
            <w:pPr>
              <w:pStyle w:val="a8"/>
              <w:numPr>
                <w:ilvl w:val="0"/>
                <w:numId w:val="8"/>
              </w:numPr>
              <w:ind w:leftChars="0"/>
            </w:pPr>
            <w:r w:rsidRPr="00E23F33">
              <w:rPr>
                <w:rFonts w:hint="eastAsia"/>
              </w:rPr>
              <w:t>調査対象の石綿含有建材の劣化が進んでいて、早期に何らかの対策が必要であれば、石綿含有建材調査者はその旨を所有者などに報告する。</w:t>
            </w:r>
          </w:p>
        </w:tc>
      </w:tr>
      <w:tr w:rsidR="00E23F33" w:rsidRPr="00E23F33" w14:paraId="69A21D6B" w14:textId="77777777" w:rsidTr="00131FB1">
        <w:tc>
          <w:tcPr>
            <w:tcW w:w="944" w:type="dxa"/>
          </w:tcPr>
          <w:p w14:paraId="7EEA7222" w14:textId="77777777" w:rsidR="00131FB1" w:rsidRPr="00E23F33" w:rsidRDefault="00131FB1" w:rsidP="001D4F1F"/>
        </w:tc>
        <w:tc>
          <w:tcPr>
            <w:tcW w:w="9121" w:type="dxa"/>
          </w:tcPr>
          <w:p w14:paraId="03297CB7" w14:textId="77D97050" w:rsidR="00131FB1" w:rsidRPr="00E23F33" w:rsidRDefault="00131FB1" w:rsidP="007033CB">
            <w:pPr>
              <w:pStyle w:val="a8"/>
              <w:numPr>
                <w:ilvl w:val="0"/>
                <w:numId w:val="8"/>
              </w:numPr>
              <w:ind w:leftChars="0"/>
            </w:pPr>
            <w:r w:rsidRPr="007C5BF7">
              <w:rPr>
                <w:rFonts w:hint="eastAsia"/>
              </w:rPr>
              <w:t>石綿は建築物以外では、鉄道施設、発電所、化学プラント、清掃工場及び各種の設備に併設される煙突などの工作物のみに多く使用されてきたが、機械・工具の類には使用されていない。</w:t>
            </w:r>
            <w:r w:rsidR="00017396" w:rsidRPr="007C5BF7">
              <w:rPr>
                <w:rFonts w:hint="eastAsia"/>
              </w:rPr>
              <w:t>建築物では高さ60mを超える超高層建築物から低層の住宅や小型倉庫まで広く使われている。</w:t>
            </w:r>
          </w:p>
        </w:tc>
      </w:tr>
    </w:tbl>
    <w:p w14:paraId="076C831C" w14:textId="0B4F80C5" w:rsidR="00E42A7E" w:rsidRPr="00E23F33"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7FD20B7C" w14:textId="77777777" w:rsidTr="00131FB1">
        <w:tc>
          <w:tcPr>
            <w:tcW w:w="944" w:type="dxa"/>
          </w:tcPr>
          <w:p w14:paraId="47178B91" w14:textId="73641FD7" w:rsidR="00131FB1" w:rsidRPr="00E23F33" w:rsidRDefault="00131FB1" w:rsidP="001D4F1F">
            <w:r w:rsidRPr="00E23F33">
              <w:rPr>
                <w:rFonts w:hint="eastAsia"/>
              </w:rPr>
              <w:t>問題９</w:t>
            </w:r>
          </w:p>
        </w:tc>
        <w:tc>
          <w:tcPr>
            <w:tcW w:w="9121" w:type="dxa"/>
          </w:tcPr>
          <w:p w14:paraId="6D520D38" w14:textId="45DE6C23" w:rsidR="00131FB1" w:rsidRPr="00E23F33" w:rsidRDefault="00131FB1" w:rsidP="001D4F1F">
            <w:r w:rsidRPr="00E23F33">
              <w:rPr>
                <w:rFonts w:hint="eastAsia"/>
              </w:rPr>
              <w:t>「石綿含有建材調査者」に関する①～④の記述のうち、不適切なものを選びなさい。</w:t>
            </w:r>
          </w:p>
        </w:tc>
      </w:tr>
      <w:tr w:rsidR="00E23F33" w:rsidRPr="00E23F33" w14:paraId="53B60C5D" w14:textId="77777777" w:rsidTr="00131FB1">
        <w:tc>
          <w:tcPr>
            <w:tcW w:w="944" w:type="dxa"/>
          </w:tcPr>
          <w:p w14:paraId="48CE2BF6" w14:textId="77777777" w:rsidR="00131FB1" w:rsidRPr="00E23F33" w:rsidRDefault="00131FB1" w:rsidP="001D4F1F"/>
        </w:tc>
        <w:tc>
          <w:tcPr>
            <w:tcW w:w="9121" w:type="dxa"/>
          </w:tcPr>
          <w:p w14:paraId="2879621F" w14:textId="06B3DA7E" w:rsidR="00131FB1" w:rsidRPr="00E23F33" w:rsidRDefault="00131FB1" w:rsidP="007033CB">
            <w:pPr>
              <w:pStyle w:val="a8"/>
              <w:numPr>
                <w:ilvl w:val="0"/>
                <w:numId w:val="9"/>
              </w:numPr>
              <w:ind w:leftChars="0"/>
            </w:pPr>
            <w:r w:rsidRPr="00E23F33">
              <w:rPr>
                <w:rFonts w:hint="eastAsia"/>
              </w:rPr>
              <w:t>石綿含有建材調査者は、意図的に事実に反する調査を行</w:t>
            </w:r>
            <w:r w:rsidR="005C6753">
              <w:rPr>
                <w:rFonts w:hint="eastAsia"/>
              </w:rPr>
              <w:t>な</w:t>
            </w:r>
            <w:r w:rsidRPr="00E23F33">
              <w:rPr>
                <w:rFonts w:hint="eastAsia"/>
              </w:rPr>
              <w:t>ったり、虚偽の結果報告を行っては絶対にならない</w:t>
            </w:r>
            <w:r w:rsidR="00447D7D" w:rsidRPr="00E23F33">
              <w:rPr>
                <w:rFonts w:hint="eastAsia"/>
              </w:rPr>
              <w:t>、また、調査活動を通じて得た情報は機密保持義務がある</w:t>
            </w:r>
            <w:r w:rsidRPr="00E23F33">
              <w:rPr>
                <w:rFonts w:hint="eastAsia"/>
              </w:rPr>
              <w:t>。</w:t>
            </w:r>
          </w:p>
        </w:tc>
      </w:tr>
      <w:tr w:rsidR="00E23F33" w:rsidRPr="00E23F33" w14:paraId="75893E32" w14:textId="77777777" w:rsidTr="00131FB1">
        <w:tc>
          <w:tcPr>
            <w:tcW w:w="944" w:type="dxa"/>
          </w:tcPr>
          <w:p w14:paraId="01FA22E1" w14:textId="77777777" w:rsidR="00131FB1" w:rsidRPr="00E23F33" w:rsidRDefault="00131FB1" w:rsidP="001D4F1F"/>
        </w:tc>
        <w:tc>
          <w:tcPr>
            <w:tcW w:w="9121" w:type="dxa"/>
          </w:tcPr>
          <w:p w14:paraId="7418C6A3" w14:textId="3A3B8C53" w:rsidR="00131FB1" w:rsidRPr="00E23F33" w:rsidRDefault="00131FB1" w:rsidP="007033CB">
            <w:pPr>
              <w:pStyle w:val="a8"/>
              <w:numPr>
                <w:ilvl w:val="0"/>
                <w:numId w:val="9"/>
              </w:numPr>
              <w:ind w:leftChars="0"/>
            </w:pPr>
            <w:r w:rsidRPr="00E23F33">
              <w:rPr>
                <w:rFonts w:hint="eastAsia"/>
              </w:rPr>
              <w:t>調査において、石綿含有建材調査者は、自らの石綿ばく露に注意することはいうまでもないが、共用中の建築物内部の生活者、労働者等の石綿ばく露を回避・低減するための十分な配慮も必要である。</w:t>
            </w:r>
          </w:p>
        </w:tc>
      </w:tr>
      <w:tr w:rsidR="007C5BF7" w:rsidRPr="007C5BF7" w14:paraId="4DE27C49" w14:textId="77777777" w:rsidTr="00131FB1">
        <w:tc>
          <w:tcPr>
            <w:tcW w:w="944" w:type="dxa"/>
          </w:tcPr>
          <w:p w14:paraId="572D79E6" w14:textId="77777777" w:rsidR="00131FB1" w:rsidRPr="007C5BF7" w:rsidRDefault="00131FB1" w:rsidP="001D4F1F"/>
        </w:tc>
        <w:tc>
          <w:tcPr>
            <w:tcW w:w="9121" w:type="dxa"/>
          </w:tcPr>
          <w:p w14:paraId="06AA49EB" w14:textId="581CCE24" w:rsidR="00131FB1" w:rsidRPr="007C5BF7" w:rsidRDefault="00131FB1" w:rsidP="007033CB">
            <w:pPr>
              <w:pStyle w:val="a8"/>
              <w:numPr>
                <w:ilvl w:val="0"/>
                <w:numId w:val="9"/>
              </w:numPr>
              <w:ind w:leftChars="0"/>
            </w:pPr>
            <w:r w:rsidRPr="007C5BF7">
              <w:rPr>
                <w:rFonts w:hint="eastAsia"/>
              </w:rPr>
              <w:t>石綿含有建材調査者には、</w:t>
            </w:r>
            <w:r w:rsidR="00090F02" w:rsidRPr="007C5BF7">
              <w:rPr>
                <w:rFonts w:hint="eastAsia"/>
              </w:rPr>
              <w:t>石綿分析技術に関する知識は求められていないが、</w:t>
            </w:r>
            <w:r w:rsidRPr="007C5BF7">
              <w:rPr>
                <w:rFonts w:hint="eastAsia"/>
              </w:rPr>
              <w:t>石綿含有建材の維持管理方法に関する知識は求められて</w:t>
            </w:r>
            <w:r w:rsidR="00090F02" w:rsidRPr="007C5BF7">
              <w:rPr>
                <w:rFonts w:hint="eastAsia"/>
              </w:rPr>
              <w:t>いる</w:t>
            </w:r>
            <w:r w:rsidRPr="007C5BF7">
              <w:rPr>
                <w:rFonts w:hint="eastAsia"/>
              </w:rPr>
              <w:t>。</w:t>
            </w:r>
          </w:p>
        </w:tc>
      </w:tr>
      <w:tr w:rsidR="007C5BF7" w:rsidRPr="007C5BF7" w14:paraId="5D1D951C" w14:textId="77777777" w:rsidTr="00131FB1">
        <w:tc>
          <w:tcPr>
            <w:tcW w:w="944" w:type="dxa"/>
          </w:tcPr>
          <w:p w14:paraId="5AC13D1A" w14:textId="77777777" w:rsidR="00131FB1" w:rsidRPr="007C5BF7" w:rsidRDefault="00131FB1" w:rsidP="001D4F1F"/>
        </w:tc>
        <w:tc>
          <w:tcPr>
            <w:tcW w:w="9121" w:type="dxa"/>
          </w:tcPr>
          <w:p w14:paraId="526E7474" w14:textId="17BF6879" w:rsidR="001460CE" w:rsidRPr="007C5BF7" w:rsidRDefault="00090F02" w:rsidP="00F05912">
            <w:pPr>
              <w:pStyle w:val="a8"/>
              <w:numPr>
                <w:ilvl w:val="0"/>
                <w:numId w:val="9"/>
              </w:numPr>
              <w:ind w:leftChars="0"/>
            </w:pPr>
            <w:r w:rsidRPr="007C5BF7">
              <w:rPr>
                <w:rFonts w:hint="eastAsia"/>
              </w:rPr>
              <w:t>石綿含有建材調査者には、使用されている建材に関する知識、施工手順や施工方法に関する知識は求められているが、製造方法に関する知識は求められていない。</w:t>
            </w:r>
          </w:p>
          <w:p w14:paraId="4251F47F" w14:textId="137A35CB" w:rsidR="004E194C" w:rsidRPr="007C5BF7" w:rsidRDefault="004E194C" w:rsidP="001460CE">
            <w:pPr>
              <w:pStyle w:val="a8"/>
              <w:ind w:leftChars="0" w:left="420"/>
            </w:pPr>
          </w:p>
        </w:tc>
      </w:tr>
      <w:tr w:rsidR="007C5BF7" w:rsidRPr="007C5BF7" w14:paraId="31D4BCCF" w14:textId="77777777" w:rsidTr="00131FB1">
        <w:tc>
          <w:tcPr>
            <w:tcW w:w="944" w:type="dxa"/>
          </w:tcPr>
          <w:p w14:paraId="6D803656" w14:textId="21189C5A" w:rsidR="00131FB1" w:rsidRPr="007C5BF7" w:rsidRDefault="00131FB1" w:rsidP="001D4F1F">
            <w:r w:rsidRPr="007C5BF7">
              <w:rPr>
                <w:rFonts w:hint="eastAsia"/>
              </w:rPr>
              <w:t>問題10</w:t>
            </w:r>
          </w:p>
        </w:tc>
        <w:tc>
          <w:tcPr>
            <w:tcW w:w="9121" w:type="dxa"/>
          </w:tcPr>
          <w:p w14:paraId="6AB160A0" w14:textId="6416E2A3" w:rsidR="00131FB1" w:rsidRPr="007C5BF7" w:rsidRDefault="00131FB1" w:rsidP="001D4F1F">
            <w:r w:rsidRPr="007C5BF7">
              <w:rPr>
                <w:rFonts w:hint="eastAsia"/>
              </w:rPr>
              <w:t>「事前調査の具体的手順の例」に関する①～④の記述のうち、不適切なものを選びなさい。</w:t>
            </w:r>
          </w:p>
        </w:tc>
      </w:tr>
      <w:tr w:rsidR="007C5BF7" w:rsidRPr="007C5BF7" w14:paraId="13E6E20B" w14:textId="77777777" w:rsidTr="00131FB1">
        <w:tc>
          <w:tcPr>
            <w:tcW w:w="944" w:type="dxa"/>
          </w:tcPr>
          <w:p w14:paraId="6B7103E7" w14:textId="77777777" w:rsidR="00131FB1" w:rsidRPr="007C5BF7" w:rsidRDefault="00131FB1" w:rsidP="001D4F1F"/>
        </w:tc>
        <w:tc>
          <w:tcPr>
            <w:tcW w:w="9121" w:type="dxa"/>
          </w:tcPr>
          <w:p w14:paraId="69AFAF59" w14:textId="380A5F74" w:rsidR="004E194C" w:rsidRPr="007C5BF7" w:rsidRDefault="00131FB1" w:rsidP="00F05912">
            <w:pPr>
              <w:pStyle w:val="a8"/>
              <w:numPr>
                <w:ilvl w:val="0"/>
                <w:numId w:val="10"/>
              </w:numPr>
              <w:ind w:leftChars="0"/>
            </w:pPr>
            <w:r w:rsidRPr="007C5BF7">
              <w:rPr>
                <w:rFonts w:hint="eastAsia"/>
              </w:rPr>
              <w:t>事前調査は、</w:t>
            </w:r>
            <w:r w:rsidR="00023E94" w:rsidRPr="007C5BF7">
              <w:rPr>
                <w:rFonts w:hint="eastAsia"/>
              </w:rPr>
              <w:t>目視</w:t>
            </w:r>
            <w:r w:rsidRPr="007C5BF7">
              <w:rPr>
                <w:rFonts w:hint="eastAsia"/>
              </w:rPr>
              <w:t>調査を行わず、書面調査判定で調査を確定終了してはいけない。</w:t>
            </w:r>
          </w:p>
        </w:tc>
      </w:tr>
      <w:tr w:rsidR="007C5BF7" w:rsidRPr="007C5BF7" w14:paraId="7E9AF5A4" w14:textId="77777777" w:rsidTr="00131FB1">
        <w:tc>
          <w:tcPr>
            <w:tcW w:w="944" w:type="dxa"/>
          </w:tcPr>
          <w:p w14:paraId="4741B160" w14:textId="77777777" w:rsidR="00131FB1" w:rsidRPr="007C5BF7" w:rsidRDefault="00131FB1" w:rsidP="001D4F1F"/>
        </w:tc>
        <w:tc>
          <w:tcPr>
            <w:tcW w:w="9121" w:type="dxa"/>
          </w:tcPr>
          <w:p w14:paraId="3E3E7F00" w14:textId="06FC58D2" w:rsidR="00131FB1" w:rsidRPr="007C5BF7" w:rsidRDefault="00131FB1" w:rsidP="007033CB">
            <w:pPr>
              <w:pStyle w:val="a8"/>
              <w:numPr>
                <w:ilvl w:val="0"/>
                <w:numId w:val="10"/>
              </w:numPr>
              <w:ind w:leftChars="0"/>
            </w:pPr>
            <w:r w:rsidRPr="007C5BF7">
              <w:rPr>
                <w:rFonts w:hint="eastAsia"/>
              </w:rPr>
              <w:t>書面調査で石綿の含有・無含有の判定ができない場合は、</w:t>
            </w:r>
            <w:r w:rsidR="00023E94" w:rsidRPr="007C5BF7">
              <w:rPr>
                <w:rFonts w:hint="eastAsia"/>
              </w:rPr>
              <w:t>目視</w:t>
            </w:r>
            <w:r w:rsidRPr="007C5BF7">
              <w:rPr>
                <w:rFonts w:hint="eastAsia"/>
              </w:rPr>
              <w:t>調査で成形板の裏面のJIS表示や不燃番号等を確認して判定する方法がある。</w:t>
            </w:r>
          </w:p>
        </w:tc>
      </w:tr>
      <w:tr w:rsidR="007C5BF7" w:rsidRPr="007C5BF7" w14:paraId="67334B95" w14:textId="77777777" w:rsidTr="00131FB1">
        <w:tc>
          <w:tcPr>
            <w:tcW w:w="944" w:type="dxa"/>
          </w:tcPr>
          <w:p w14:paraId="27311755" w14:textId="77777777" w:rsidR="00131FB1" w:rsidRPr="007C5BF7" w:rsidRDefault="00131FB1" w:rsidP="001D4F1F"/>
        </w:tc>
        <w:tc>
          <w:tcPr>
            <w:tcW w:w="9121" w:type="dxa"/>
          </w:tcPr>
          <w:p w14:paraId="2158D014" w14:textId="61AD5C19" w:rsidR="00131FB1" w:rsidRPr="007C5BF7" w:rsidRDefault="00023E94" w:rsidP="007033CB">
            <w:pPr>
              <w:pStyle w:val="a8"/>
              <w:numPr>
                <w:ilvl w:val="0"/>
                <w:numId w:val="10"/>
              </w:numPr>
              <w:ind w:leftChars="0"/>
            </w:pPr>
            <w:r w:rsidRPr="007C5BF7">
              <w:rPr>
                <w:rFonts w:hint="eastAsia"/>
              </w:rPr>
              <w:t>目視</w:t>
            </w:r>
            <w:r w:rsidR="00131FB1" w:rsidRPr="007C5BF7">
              <w:rPr>
                <w:rFonts w:hint="eastAsia"/>
              </w:rPr>
              <w:t>調査において、書面調査結果と照合した結果、差異がある場合は、現場の状況を優先する。</w:t>
            </w:r>
          </w:p>
        </w:tc>
      </w:tr>
      <w:tr w:rsidR="007C5BF7" w:rsidRPr="007C5BF7" w14:paraId="15EB835C" w14:textId="77777777" w:rsidTr="00131FB1">
        <w:tc>
          <w:tcPr>
            <w:tcW w:w="944" w:type="dxa"/>
          </w:tcPr>
          <w:p w14:paraId="0B910928" w14:textId="77777777" w:rsidR="00131FB1" w:rsidRPr="007C5BF7" w:rsidRDefault="00131FB1" w:rsidP="001D4F1F"/>
        </w:tc>
        <w:tc>
          <w:tcPr>
            <w:tcW w:w="9121" w:type="dxa"/>
          </w:tcPr>
          <w:p w14:paraId="5618F13D" w14:textId="41BC8AFF" w:rsidR="00131FB1" w:rsidRPr="007C5BF7" w:rsidRDefault="00023E94" w:rsidP="007033CB">
            <w:pPr>
              <w:pStyle w:val="a8"/>
              <w:numPr>
                <w:ilvl w:val="0"/>
                <w:numId w:val="10"/>
              </w:numPr>
              <w:ind w:leftChars="0"/>
            </w:pPr>
            <w:r w:rsidRPr="007C5BF7">
              <w:rPr>
                <w:rFonts w:hint="eastAsia"/>
              </w:rPr>
              <w:t>目視</w:t>
            </w:r>
            <w:r w:rsidR="00131FB1" w:rsidRPr="007C5BF7">
              <w:rPr>
                <w:rFonts w:hint="eastAsia"/>
              </w:rPr>
              <w:t>調査で「石綿含有」とみなして判定した建材については、報告書にその旨を記載する必要はない。</w:t>
            </w:r>
          </w:p>
        </w:tc>
      </w:tr>
    </w:tbl>
    <w:p w14:paraId="71E139CA" w14:textId="7D2CAC8C" w:rsidR="00FA2051" w:rsidRPr="007C5BF7" w:rsidRDefault="00FA2051"/>
    <w:p w14:paraId="35E48201" w14:textId="1A5C1FAE" w:rsidR="004354D1" w:rsidRDefault="004354D1"/>
    <w:p w14:paraId="5B381C58" w14:textId="12A43669" w:rsidR="004354D1" w:rsidRDefault="004354D1"/>
    <w:p w14:paraId="40C816D6" w14:textId="5720EE86" w:rsidR="004354D1" w:rsidRDefault="004354D1"/>
    <w:p w14:paraId="1BC9E0E5" w14:textId="792D3698" w:rsidR="004354D1" w:rsidRDefault="004354D1"/>
    <w:p w14:paraId="56945CE1" w14:textId="77777777" w:rsidR="00F05912" w:rsidRPr="00E23F33" w:rsidRDefault="00F05912"/>
    <w:p w14:paraId="1AB9AD52" w14:textId="27B7836F" w:rsidR="00FA2051" w:rsidRPr="00E23F33" w:rsidRDefault="00FA2051" w:rsidP="00131FB1">
      <w:pPr>
        <w:ind w:firstLineChars="500" w:firstLine="1177"/>
        <w:rPr>
          <w:b/>
          <w:bCs/>
          <w:sz w:val="24"/>
          <w:szCs w:val="24"/>
        </w:rPr>
      </w:pPr>
      <w:r w:rsidRPr="00E23F33">
        <w:rPr>
          <w:rFonts w:hint="eastAsia"/>
          <w:b/>
          <w:bCs/>
          <w:sz w:val="24"/>
          <w:szCs w:val="24"/>
        </w:rPr>
        <w:lastRenderedPageBreak/>
        <w:t>【一般】第３章　石綿含有建材の建築図面調査</w:t>
      </w:r>
    </w:p>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5D7F0B7D" w14:textId="77777777" w:rsidTr="00131FB1">
        <w:tc>
          <w:tcPr>
            <w:tcW w:w="944" w:type="dxa"/>
          </w:tcPr>
          <w:p w14:paraId="0677FA10" w14:textId="78C0EFDE" w:rsidR="00131FB1" w:rsidRPr="00E23F33" w:rsidRDefault="00131FB1" w:rsidP="001D4F1F">
            <w:r w:rsidRPr="00E23F33">
              <w:rPr>
                <w:rFonts w:hint="eastAsia"/>
              </w:rPr>
              <w:t>問題11</w:t>
            </w:r>
          </w:p>
        </w:tc>
        <w:tc>
          <w:tcPr>
            <w:tcW w:w="9121" w:type="dxa"/>
          </w:tcPr>
          <w:p w14:paraId="43C0FB8C" w14:textId="54CAC28A" w:rsidR="00131FB1" w:rsidRPr="00E23F33" w:rsidRDefault="00131FB1" w:rsidP="001D4F1F">
            <w:r w:rsidRPr="00E23F33">
              <w:rPr>
                <w:rFonts w:hint="eastAsia"/>
              </w:rPr>
              <w:t>「建築一般」に関する①～④の記述のうち、不適切なものを選びなさい。</w:t>
            </w:r>
          </w:p>
        </w:tc>
      </w:tr>
      <w:tr w:rsidR="00E23F33" w:rsidRPr="00E23F33" w14:paraId="58BDB714" w14:textId="77777777" w:rsidTr="00131FB1">
        <w:tc>
          <w:tcPr>
            <w:tcW w:w="944" w:type="dxa"/>
          </w:tcPr>
          <w:p w14:paraId="1271A00D" w14:textId="77777777" w:rsidR="00131FB1" w:rsidRPr="00E23F33" w:rsidRDefault="00131FB1" w:rsidP="001D4F1F"/>
        </w:tc>
        <w:tc>
          <w:tcPr>
            <w:tcW w:w="9121" w:type="dxa"/>
          </w:tcPr>
          <w:p w14:paraId="2C15BB43" w14:textId="6CFD6117" w:rsidR="00131FB1" w:rsidRPr="00E23F33" w:rsidRDefault="00131FB1" w:rsidP="00DD6188">
            <w:pPr>
              <w:pStyle w:val="a8"/>
              <w:numPr>
                <w:ilvl w:val="0"/>
                <w:numId w:val="11"/>
              </w:numPr>
              <w:ind w:leftChars="0"/>
            </w:pPr>
            <w:r w:rsidRPr="00E23F33">
              <w:rPr>
                <w:rFonts w:hint="eastAsia"/>
              </w:rPr>
              <w:t>建築基準法では、建築物の</w:t>
            </w:r>
            <w:r w:rsidR="002E71E0" w:rsidRPr="00E23F33">
              <w:rPr>
                <w:rFonts w:hint="eastAsia"/>
              </w:rPr>
              <w:t>地域</w:t>
            </w:r>
            <w:r w:rsidR="000B7BFE" w:rsidRPr="00E23F33">
              <w:rPr>
                <w:rFonts w:hint="eastAsia"/>
              </w:rPr>
              <w:t>・規模</w:t>
            </w:r>
            <w:r w:rsidRPr="00E23F33">
              <w:rPr>
                <w:rFonts w:hint="eastAsia"/>
              </w:rPr>
              <w:t>に応じて、建築物の壁や柱などの主要構造部を</w:t>
            </w:r>
            <w:r w:rsidR="000B7BFE" w:rsidRPr="00E23F33">
              <w:rPr>
                <w:rFonts w:hint="eastAsia"/>
              </w:rPr>
              <w:t>防火構造</w:t>
            </w:r>
            <w:r w:rsidRPr="00E23F33">
              <w:rPr>
                <w:rFonts w:hint="eastAsia"/>
              </w:rPr>
              <w:t>とすることなどが義務付けられている。</w:t>
            </w:r>
          </w:p>
        </w:tc>
      </w:tr>
      <w:tr w:rsidR="00E23F33" w:rsidRPr="00E23F33" w14:paraId="0A69C962" w14:textId="77777777" w:rsidTr="00131FB1">
        <w:tc>
          <w:tcPr>
            <w:tcW w:w="944" w:type="dxa"/>
          </w:tcPr>
          <w:p w14:paraId="13F534FF" w14:textId="77777777" w:rsidR="00131FB1" w:rsidRPr="00E23F33" w:rsidRDefault="00131FB1" w:rsidP="001D4F1F"/>
        </w:tc>
        <w:tc>
          <w:tcPr>
            <w:tcW w:w="9121" w:type="dxa"/>
          </w:tcPr>
          <w:p w14:paraId="40FECF76" w14:textId="3E81E470" w:rsidR="00131FB1" w:rsidRPr="00E23F33" w:rsidRDefault="00131FB1" w:rsidP="00DD6188">
            <w:pPr>
              <w:pStyle w:val="a8"/>
              <w:numPr>
                <w:ilvl w:val="0"/>
                <w:numId w:val="11"/>
              </w:numPr>
              <w:ind w:leftChars="0"/>
            </w:pPr>
            <w:r w:rsidRPr="00E23F33">
              <w:rPr>
                <w:rFonts w:hint="eastAsia"/>
              </w:rPr>
              <w:t>建築基準法では、</w:t>
            </w:r>
            <w:r w:rsidR="000B7BFE" w:rsidRPr="00E23F33">
              <w:rPr>
                <w:rFonts w:hint="eastAsia"/>
              </w:rPr>
              <w:t>学校、体育館、博物館、美術館、図書館などの延べ床面積1800㎡の2階建てであれば耐火建築物又は準耐火建築物としなくてもよい。</w:t>
            </w:r>
          </w:p>
        </w:tc>
      </w:tr>
      <w:tr w:rsidR="00E23F33" w:rsidRPr="00E23F33" w14:paraId="6C4FC135" w14:textId="77777777" w:rsidTr="00131FB1">
        <w:tc>
          <w:tcPr>
            <w:tcW w:w="944" w:type="dxa"/>
          </w:tcPr>
          <w:p w14:paraId="44A99C19" w14:textId="77777777" w:rsidR="00131FB1" w:rsidRPr="00E23F33" w:rsidRDefault="00131FB1" w:rsidP="001D4F1F"/>
        </w:tc>
        <w:tc>
          <w:tcPr>
            <w:tcW w:w="9121" w:type="dxa"/>
          </w:tcPr>
          <w:p w14:paraId="39D64632" w14:textId="52A0282F" w:rsidR="00131FB1" w:rsidRPr="00E23F33" w:rsidRDefault="00131FB1" w:rsidP="00DD6188">
            <w:pPr>
              <w:pStyle w:val="a8"/>
              <w:numPr>
                <w:ilvl w:val="0"/>
                <w:numId w:val="11"/>
              </w:numPr>
              <w:ind w:leftChars="0"/>
            </w:pPr>
            <w:r w:rsidRPr="007C5BF7">
              <w:rPr>
                <w:rFonts w:hint="eastAsia"/>
              </w:rPr>
              <w:t>建築基準法において、劇場、映画館または演芸場の用途に供するもので、主階が１階に</w:t>
            </w:r>
            <w:r w:rsidR="00AA3C73" w:rsidRPr="007C5BF7">
              <w:rPr>
                <w:rFonts w:hint="eastAsia"/>
              </w:rPr>
              <w:t>ある</w:t>
            </w:r>
            <w:r w:rsidRPr="007C5BF7">
              <w:rPr>
                <w:rFonts w:hint="eastAsia"/>
              </w:rPr>
              <w:t>ものは耐火建築物としなければならない。</w:t>
            </w:r>
          </w:p>
        </w:tc>
      </w:tr>
      <w:tr w:rsidR="00E23F33" w:rsidRPr="00E23F33" w14:paraId="331658D5" w14:textId="77777777" w:rsidTr="00131FB1">
        <w:tc>
          <w:tcPr>
            <w:tcW w:w="944" w:type="dxa"/>
          </w:tcPr>
          <w:p w14:paraId="73CA47CE" w14:textId="77777777" w:rsidR="00131FB1" w:rsidRPr="00E23F33" w:rsidRDefault="00131FB1" w:rsidP="001D4F1F"/>
        </w:tc>
        <w:tc>
          <w:tcPr>
            <w:tcW w:w="9121" w:type="dxa"/>
          </w:tcPr>
          <w:p w14:paraId="32319463" w14:textId="77BA4C73" w:rsidR="00131FB1" w:rsidRPr="00E23F33" w:rsidRDefault="00131FB1" w:rsidP="00DD6188">
            <w:pPr>
              <w:pStyle w:val="a8"/>
              <w:numPr>
                <w:ilvl w:val="0"/>
                <w:numId w:val="11"/>
              </w:numPr>
              <w:ind w:leftChars="0"/>
            </w:pPr>
            <w:r w:rsidRPr="00E23F33">
              <w:rPr>
                <w:rFonts w:hint="eastAsia"/>
              </w:rPr>
              <w:t>建築基準法において「床（構造上重要ではない揚げ床、最下階の床、回り舞台の床を除く）」は、建築物の主要構造部である。</w:t>
            </w:r>
          </w:p>
        </w:tc>
      </w:tr>
    </w:tbl>
    <w:p w14:paraId="36557F07" w14:textId="7B5AA610" w:rsidR="00E42A7E" w:rsidRPr="00E23F33"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273FCFF6" w14:textId="77777777" w:rsidTr="00131FB1">
        <w:tc>
          <w:tcPr>
            <w:tcW w:w="944" w:type="dxa"/>
          </w:tcPr>
          <w:p w14:paraId="3CD4BEE9" w14:textId="15706451" w:rsidR="00131FB1" w:rsidRPr="00E23F33" w:rsidRDefault="00131FB1" w:rsidP="000677DD">
            <w:r w:rsidRPr="00E23F33">
              <w:rPr>
                <w:rFonts w:hint="eastAsia"/>
              </w:rPr>
              <w:t>問題12</w:t>
            </w:r>
          </w:p>
        </w:tc>
        <w:tc>
          <w:tcPr>
            <w:tcW w:w="9121" w:type="dxa"/>
          </w:tcPr>
          <w:p w14:paraId="48ACC64A" w14:textId="629C269F" w:rsidR="00131FB1" w:rsidRPr="00E23F33" w:rsidRDefault="00131FB1" w:rsidP="000677DD">
            <w:r w:rsidRPr="00E23F33">
              <w:rPr>
                <w:rFonts w:hint="eastAsia"/>
              </w:rPr>
              <w:t>「建築一般」に関する①～④の記述のうち、不適切なものを選びなさい。</w:t>
            </w:r>
          </w:p>
        </w:tc>
      </w:tr>
      <w:tr w:rsidR="00E23F33" w:rsidRPr="00E23F33" w14:paraId="4FEFD70A" w14:textId="77777777" w:rsidTr="00131FB1">
        <w:tc>
          <w:tcPr>
            <w:tcW w:w="944" w:type="dxa"/>
          </w:tcPr>
          <w:p w14:paraId="3B4084AB" w14:textId="77777777" w:rsidR="00131FB1" w:rsidRPr="00E23F33" w:rsidRDefault="00131FB1" w:rsidP="000677DD"/>
        </w:tc>
        <w:tc>
          <w:tcPr>
            <w:tcW w:w="9121" w:type="dxa"/>
          </w:tcPr>
          <w:p w14:paraId="352E6545" w14:textId="1E80E51B" w:rsidR="00131FB1" w:rsidRPr="00E23F33" w:rsidRDefault="00131FB1" w:rsidP="00DD6188">
            <w:pPr>
              <w:pStyle w:val="a8"/>
              <w:numPr>
                <w:ilvl w:val="0"/>
                <w:numId w:val="12"/>
              </w:numPr>
              <w:ind w:leftChars="0"/>
            </w:pPr>
            <w:r w:rsidRPr="00E23F33">
              <w:rPr>
                <w:rFonts w:hint="eastAsia"/>
              </w:rPr>
              <w:t>建築基準法において「屋根（構造上重要ではないひさしを除く）」は、建築物の主要構造部である。</w:t>
            </w:r>
          </w:p>
        </w:tc>
      </w:tr>
      <w:tr w:rsidR="00E23F33" w:rsidRPr="00E23F33" w14:paraId="16F6189A" w14:textId="77777777" w:rsidTr="00131FB1">
        <w:tc>
          <w:tcPr>
            <w:tcW w:w="944" w:type="dxa"/>
          </w:tcPr>
          <w:p w14:paraId="512B39E2" w14:textId="77777777" w:rsidR="00131FB1" w:rsidRPr="00E23F33" w:rsidRDefault="00131FB1" w:rsidP="000677DD"/>
        </w:tc>
        <w:tc>
          <w:tcPr>
            <w:tcW w:w="9121" w:type="dxa"/>
          </w:tcPr>
          <w:p w14:paraId="025877BC" w14:textId="178CC0DF" w:rsidR="00131FB1" w:rsidRPr="00E23F33" w:rsidRDefault="00131FB1" w:rsidP="00DD6188">
            <w:pPr>
              <w:pStyle w:val="a8"/>
              <w:numPr>
                <w:ilvl w:val="0"/>
                <w:numId w:val="12"/>
              </w:numPr>
              <w:ind w:leftChars="0"/>
            </w:pPr>
            <w:r w:rsidRPr="007C5BF7">
              <w:rPr>
                <w:rFonts w:hint="eastAsia"/>
              </w:rPr>
              <w:t>建築基準法において「延焼のおそれのある部分」とは、建築物の外壁部分で隣棟から延焼を受けたり、及ぼしたりするおそれのある範囲を指し、隣地境界線及び道路の</w:t>
            </w:r>
            <w:r w:rsidR="002A42FB" w:rsidRPr="007C5BF7">
              <w:rPr>
                <w:rFonts w:hint="eastAsia"/>
              </w:rPr>
              <w:t>境界</w:t>
            </w:r>
            <w:r w:rsidRPr="007C5BF7">
              <w:rPr>
                <w:rFonts w:hint="eastAsia"/>
              </w:rPr>
              <w:t>線よりそれぞれ１階にあっては３ｍ以内、２階以上にあっては５ｍ以内の距離にある建物の部分をいう。</w:t>
            </w:r>
          </w:p>
        </w:tc>
      </w:tr>
      <w:tr w:rsidR="00E23F33" w:rsidRPr="00E23F33" w14:paraId="2E014AF3" w14:textId="77777777" w:rsidTr="00131FB1">
        <w:tc>
          <w:tcPr>
            <w:tcW w:w="944" w:type="dxa"/>
          </w:tcPr>
          <w:p w14:paraId="6893D882" w14:textId="77777777" w:rsidR="00131FB1" w:rsidRPr="00E23F33" w:rsidRDefault="00131FB1" w:rsidP="000677DD"/>
        </w:tc>
        <w:tc>
          <w:tcPr>
            <w:tcW w:w="9121" w:type="dxa"/>
          </w:tcPr>
          <w:p w14:paraId="0AE5D3F6" w14:textId="6CB16A9D" w:rsidR="00131FB1" w:rsidRPr="00E23F33" w:rsidRDefault="00131FB1" w:rsidP="00DD6188">
            <w:pPr>
              <w:pStyle w:val="a8"/>
              <w:numPr>
                <w:ilvl w:val="0"/>
                <w:numId w:val="12"/>
              </w:numPr>
              <w:ind w:leftChars="0"/>
            </w:pPr>
            <w:r w:rsidRPr="00E23F33">
              <w:rPr>
                <w:rFonts w:hint="eastAsia"/>
              </w:rPr>
              <w:t>建築基準法施行令第１条３号において、「構造耐力上主要な部分」について、建築物の力学的構造に関連する部分を定めている。</w:t>
            </w:r>
          </w:p>
        </w:tc>
      </w:tr>
      <w:tr w:rsidR="00E23F33" w:rsidRPr="00E23F33" w14:paraId="6E016C23" w14:textId="77777777" w:rsidTr="00131FB1">
        <w:tc>
          <w:tcPr>
            <w:tcW w:w="944" w:type="dxa"/>
          </w:tcPr>
          <w:p w14:paraId="154F5797" w14:textId="77777777" w:rsidR="00131FB1" w:rsidRPr="00E23F33" w:rsidRDefault="00131FB1" w:rsidP="000677DD"/>
        </w:tc>
        <w:tc>
          <w:tcPr>
            <w:tcW w:w="9121" w:type="dxa"/>
          </w:tcPr>
          <w:p w14:paraId="1FDFF687" w14:textId="63A9FB12" w:rsidR="00131FB1" w:rsidRPr="00E23F33" w:rsidRDefault="00131FB1" w:rsidP="00DD6188">
            <w:pPr>
              <w:pStyle w:val="a8"/>
              <w:numPr>
                <w:ilvl w:val="0"/>
                <w:numId w:val="12"/>
              </w:numPr>
              <w:ind w:leftChars="0"/>
            </w:pPr>
            <w:r w:rsidRPr="00E23F33">
              <w:rPr>
                <w:rFonts w:hint="eastAsia"/>
              </w:rPr>
              <w:t>建築基準法において「屋外階段」は、建築物の主要構造部で</w:t>
            </w:r>
            <w:r w:rsidR="002A42FB" w:rsidRPr="00E23F33">
              <w:rPr>
                <w:rFonts w:hint="eastAsia"/>
              </w:rPr>
              <w:t>はない</w:t>
            </w:r>
            <w:r w:rsidRPr="00E23F33">
              <w:rPr>
                <w:rFonts w:hint="eastAsia"/>
              </w:rPr>
              <w:t>。</w:t>
            </w:r>
          </w:p>
        </w:tc>
      </w:tr>
    </w:tbl>
    <w:p w14:paraId="79487F88" w14:textId="77777777" w:rsidR="00E23F33" w:rsidRPr="00E23F33" w:rsidRDefault="00E23F33"/>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196D526B" w14:textId="77777777" w:rsidTr="002B05B6">
        <w:tc>
          <w:tcPr>
            <w:tcW w:w="944" w:type="dxa"/>
          </w:tcPr>
          <w:p w14:paraId="2D704FFF" w14:textId="124BA482" w:rsidR="002B05B6" w:rsidRPr="00E23F33" w:rsidRDefault="002B05B6" w:rsidP="001D4F1F">
            <w:r w:rsidRPr="00E23F33">
              <w:rPr>
                <w:rFonts w:hint="eastAsia"/>
              </w:rPr>
              <w:t>問題13</w:t>
            </w:r>
          </w:p>
        </w:tc>
        <w:tc>
          <w:tcPr>
            <w:tcW w:w="9121" w:type="dxa"/>
          </w:tcPr>
          <w:p w14:paraId="48B9C2A7" w14:textId="05DF6509" w:rsidR="002B05B6" w:rsidRPr="00E23F33" w:rsidRDefault="002B05B6" w:rsidP="001D4F1F">
            <w:r w:rsidRPr="00E23F33">
              <w:rPr>
                <w:rFonts w:hint="eastAsia"/>
              </w:rPr>
              <w:t>「建築一般」に関する①～④の記述のうち、不適切なものを選びなさい。</w:t>
            </w:r>
          </w:p>
        </w:tc>
      </w:tr>
      <w:tr w:rsidR="00E23F33" w:rsidRPr="00E23F33" w14:paraId="576AA4FA" w14:textId="77777777" w:rsidTr="002B05B6">
        <w:tc>
          <w:tcPr>
            <w:tcW w:w="944" w:type="dxa"/>
          </w:tcPr>
          <w:p w14:paraId="13CBEAC1" w14:textId="77777777" w:rsidR="002B05B6" w:rsidRPr="00E23F33" w:rsidRDefault="002B05B6" w:rsidP="001D4F1F"/>
        </w:tc>
        <w:tc>
          <w:tcPr>
            <w:tcW w:w="9121" w:type="dxa"/>
          </w:tcPr>
          <w:p w14:paraId="10F9BA3E" w14:textId="57A9FA2B" w:rsidR="004E194C" w:rsidRPr="007C5BF7" w:rsidRDefault="002B05B6" w:rsidP="008A1FDF">
            <w:pPr>
              <w:pStyle w:val="a8"/>
              <w:numPr>
                <w:ilvl w:val="0"/>
                <w:numId w:val="13"/>
              </w:numPr>
              <w:ind w:leftChars="0"/>
            </w:pPr>
            <w:r w:rsidRPr="007C5BF7">
              <w:rPr>
                <w:rFonts w:hint="eastAsia"/>
              </w:rPr>
              <w:t>建築基準法で定められている「竪穴区画」について、196</w:t>
            </w:r>
            <w:r w:rsidR="00414BBA" w:rsidRPr="007C5BF7">
              <w:rPr>
                <w:rFonts w:hint="eastAsia"/>
              </w:rPr>
              <w:t>9</w:t>
            </w:r>
            <w:r w:rsidRPr="007C5BF7">
              <w:rPr>
                <w:rFonts w:hint="eastAsia"/>
              </w:rPr>
              <w:t>（昭和4</w:t>
            </w:r>
            <w:r w:rsidR="00414BBA" w:rsidRPr="007C5BF7">
              <w:rPr>
                <w:rFonts w:hint="eastAsia"/>
              </w:rPr>
              <w:t>4</w:t>
            </w:r>
            <w:r w:rsidRPr="007C5BF7">
              <w:rPr>
                <w:rFonts w:hint="eastAsia"/>
              </w:rPr>
              <w:t>）年以降、３層以上の竪穴には、竪穴区画が必要となった。</w:t>
            </w:r>
            <w:r w:rsidR="002A42FB" w:rsidRPr="007C5BF7">
              <w:rPr>
                <w:rFonts w:hint="eastAsia"/>
              </w:rPr>
              <w:t>これ以前の建築物では竪穴区画が無い場合がある。</w:t>
            </w:r>
          </w:p>
        </w:tc>
      </w:tr>
      <w:tr w:rsidR="00E23F33" w:rsidRPr="00E23F33" w14:paraId="1E2F6E05" w14:textId="77777777" w:rsidTr="002B05B6">
        <w:tc>
          <w:tcPr>
            <w:tcW w:w="944" w:type="dxa"/>
          </w:tcPr>
          <w:p w14:paraId="31D36E43" w14:textId="77777777" w:rsidR="002B05B6" w:rsidRPr="00E23F33" w:rsidRDefault="002B05B6" w:rsidP="001D4F1F"/>
        </w:tc>
        <w:tc>
          <w:tcPr>
            <w:tcW w:w="9121" w:type="dxa"/>
          </w:tcPr>
          <w:p w14:paraId="1739C461" w14:textId="41030025" w:rsidR="002B05B6" w:rsidRPr="007C5BF7" w:rsidRDefault="002B05B6" w:rsidP="00DD6188">
            <w:pPr>
              <w:pStyle w:val="a8"/>
              <w:numPr>
                <w:ilvl w:val="0"/>
                <w:numId w:val="13"/>
              </w:numPr>
              <w:ind w:leftChars="0"/>
            </w:pPr>
            <w:r w:rsidRPr="007C5BF7">
              <w:rPr>
                <w:rFonts w:hint="eastAsia"/>
              </w:rPr>
              <w:t>建築基準法において、面積区画、高層区画、竪穴区画と接する外壁は、接する部分を含み</w:t>
            </w:r>
            <w:r w:rsidR="00414BBA" w:rsidRPr="007C5BF7">
              <w:rPr>
                <w:rFonts w:hint="eastAsia"/>
              </w:rPr>
              <w:t>50</w:t>
            </w:r>
            <w:r w:rsidRPr="007C5BF7">
              <w:rPr>
                <w:rFonts w:hint="eastAsia"/>
              </w:rPr>
              <w:t>cm 以上の部分を耐火構造または準耐火構造としなければならない。</w:t>
            </w:r>
          </w:p>
        </w:tc>
      </w:tr>
      <w:tr w:rsidR="00E23F33" w:rsidRPr="00E23F33" w14:paraId="072AABD2" w14:textId="77777777" w:rsidTr="002B05B6">
        <w:tc>
          <w:tcPr>
            <w:tcW w:w="944" w:type="dxa"/>
          </w:tcPr>
          <w:p w14:paraId="38ED437F" w14:textId="77777777" w:rsidR="002B05B6" w:rsidRPr="00E23F33" w:rsidRDefault="002B05B6" w:rsidP="001D4F1F"/>
        </w:tc>
        <w:tc>
          <w:tcPr>
            <w:tcW w:w="9121" w:type="dxa"/>
          </w:tcPr>
          <w:p w14:paraId="01431FE1" w14:textId="4AA7123C" w:rsidR="002B05B6" w:rsidRPr="007C5BF7" w:rsidRDefault="002B05B6" w:rsidP="00DD6188">
            <w:pPr>
              <w:pStyle w:val="a8"/>
              <w:numPr>
                <w:ilvl w:val="0"/>
                <w:numId w:val="13"/>
              </w:numPr>
              <w:ind w:leftChars="0"/>
            </w:pPr>
            <w:r w:rsidRPr="007C5BF7">
              <w:rPr>
                <w:rFonts w:hint="eastAsia"/>
              </w:rPr>
              <w:t>Ｓ造の建築物の調査で特に注意すること</w:t>
            </w:r>
            <w:r w:rsidR="00855F06" w:rsidRPr="007C5BF7">
              <w:rPr>
                <w:rFonts w:hint="eastAsia"/>
              </w:rPr>
              <w:t>と</w:t>
            </w:r>
            <w:r w:rsidRPr="007C5BF7">
              <w:rPr>
                <w:rFonts w:hint="eastAsia"/>
              </w:rPr>
              <w:t>して、主要構造部のうち壁、柱</w:t>
            </w:r>
            <w:r w:rsidR="00A70F6B" w:rsidRPr="007C5BF7">
              <w:rPr>
                <w:rFonts w:hint="eastAsia"/>
              </w:rPr>
              <w:t>、床、梁、屋根など</w:t>
            </w:r>
            <w:r w:rsidRPr="007C5BF7">
              <w:rPr>
                <w:rFonts w:hint="eastAsia"/>
              </w:rPr>
              <w:t>について耐火被覆の調査が必要となることが挙げられる。</w:t>
            </w:r>
          </w:p>
        </w:tc>
      </w:tr>
      <w:tr w:rsidR="00E23F33" w:rsidRPr="00E23F33" w14:paraId="7BC23CF8" w14:textId="77777777" w:rsidTr="002B05B6">
        <w:tc>
          <w:tcPr>
            <w:tcW w:w="944" w:type="dxa"/>
          </w:tcPr>
          <w:p w14:paraId="3E31C00F" w14:textId="77777777" w:rsidR="002B05B6" w:rsidRPr="00E23F33" w:rsidRDefault="002B05B6" w:rsidP="001D4F1F"/>
        </w:tc>
        <w:tc>
          <w:tcPr>
            <w:tcW w:w="9121" w:type="dxa"/>
          </w:tcPr>
          <w:p w14:paraId="15A1D056" w14:textId="3EF2A1A9" w:rsidR="002B05B6" w:rsidRPr="00E23F33" w:rsidRDefault="002B05B6" w:rsidP="00DD6188">
            <w:pPr>
              <w:pStyle w:val="a8"/>
              <w:numPr>
                <w:ilvl w:val="0"/>
                <w:numId w:val="13"/>
              </w:numPr>
              <w:ind w:leftChars="0"/>
            </w:pPr>
            <w:r w:rsidRPr="00E23F33">
              <w:rPr>
                <w:rFonts w:hint="eastAsia"/>
              </w:rPr>
              <w:t>建築基準法の防火規制では、建築物の用途や規模に応じて、居室や廊下・階段などの壁や天井の仕上げを準不燃材料や難燃材料とすることが義務付けられている</w:t>
            </w:r>
            <w:r w:rsidR="00A70F6B" w:rsidRPr="00E23F33">
              <w:rPr>
                <w:rFonts w:hint="eastAsia"/>
              </w:rPr>
              <w:t>が、床はこの限りではない</w:t>
            </w:r>
            <w:r w:rsidRPr="00E23F33">
              <w:rPr>
                <w:rFonts w:hint="eastAsia"/>
              </w:rPr>
              <w:t>。</w:t>
            </w:r>
          </w:p>
        </w:tc>
      </w:tr>
    </w:tbl>
    <w:p w14:paraId="22A56029" w14:textId="2AC57AB3" w:rsidR="00E42A7E" w:rsidRDefault="00E42A7E"/>
    <w:p w14:paraId="7500DFC5" w14:textId="3D9571FE" w:rsidR="004354D1" w:rsidRDefault="004354D1"/>
    <w:p w14:paraId="2942E6A1" w14:textId="069681AA" w:rsidR="004354D1" w:rsidRDefault="004354D1"/>
    <w:p w14:paraId="56F8FBB2" w14:textId="28DCCA8F" w:rsidR="004354D1" w:rsidRDefault="004354D1"/>
    <w:p w14:paraId="3953A332" w14:textId="2EEF2ED8" w:rsidR="004354D1" w:rsidRDefault="004354D1"/>
    <w:p w14:paraId="28E4EB8A" w14:textId="77777777" w:rsidR="008A1FDF" w:rsidRDefault="008A1FDF"/>
    <w:p w14:paraId="1DC2AF62" w14:textId="77777777" w:rsidR="004354D1" w:rsidRPr="00E23F33" w:rsidRDefault="004354D1"/>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108A1576" w14:textId="77777777" w:rsidTr="002B05B6">
        <w:tc>
          <w:tcPr>
            <w:tcW w:w="944" w:type="dxa"/>
          </w:tcPr>
          <w:p w14:paraId="594A3966" w14:textId="2F897EA7" w:rsidR="002B05B6" w:rsidRPr="00E23F33" w:rsidRDefault="002B05B6" w:rsidP="001D4F1F">
            <w:r w:rsidRPr="00E23F33">
              <w:rPr>
                <w:rFonts w:hint="eastAsia"/>
              </w:rPr>
              <w:lastRenderedPageBreak/>
              <w:t>問題14</w:t>
            </w:r>
          </w:p>
        </w:tc>
        <w:tc>
          <w:tcPr>
            <w:tcW w:w="9121" w:type="dxa"/>
          </w:tcPr>
          <w:p w14:paraId="0F88DCC4" w14:textId="574F27DF" w:rsidR="002B05B6" w:rsidRPr="00E23F33" w:rsidRDefault="002B05B6" w:rsidP="001D4F1F">
            <w:r w:rsidRPr="00E23F33">
              <w:rPr>
                <w:rFonts w:hint="eastAsia"/>
              </w:rPr>
              <w:t>「建築設備」に関する①～④の記述のうち、不適切なものを選びなさい。</w:t>
            </w:r>
          </w:p>
        </w:tc>
      </w:tr>
      <w:tr w:rsidR="00E23F33" w:rsidRPr="00E23F33" w14:paraId="0234FCEE" w14:textId="77777777" w:rsidTr="002B05B6">
        <w:tc>
          <w:tcPr>
            <w:tcW w:w="944" w:type="dxa"/>
          </w:tcPr>
          <w:p w14:paraId="10A3B841" w14:textId="77777777" w:rsidR="002B05B6" w:rsidRPr="00E23F33" w:rsidRDefault="002B05B6" w:rsidP="001D4F1F"/>
        </w:tc>
        <w:tc>
          <w:tcPr>
            <w:tcW w:w="9121" w:type="dxa"/>
          </w:tcPr>
          <w:p w14:paraId="73E062A3" w14:textId="748143C0" w:rsidR="004E194C" w:rsidRPr="00E23F33" w:rsidRDefault="002B05B6" w:rsidP="00F05912">
            <w:pPr>
              <w:pStyle w:val="a8"/>
              <w:numPr>
                <w:ilvl w:val="0"/>
                <w:numId w:val="14"/>
              </w:numPr>
              <w:ind w:leftChars="0"/>
            </w:pPr>
            <w:r w:rsidRPr="00E23F33">
              <w:rPr>
                <w:rFonts w:hint="eastAsia"/>
              </w:rPr>
              <w:t>建築基準法で定義する建築設備のうち、防</w:t>
            </w:r>
            <w:r w:rsidR="00FB278B" w:rsidRPr="004E194C">
              <w:rPr>
                <w:rFonts w:hint="eastAsia"/>
                <w:color w:val="000000" w:themeColor="text1"/>
              </w:rPr>
              <w:t>災</w:t>
            </w:r>
            <w:r w:rsidRPr="00E23F33">
              <w:rPr>
                <w:rFonts w:hint="eastAsia"/>
              </w:rPr>
              <w:t>設備に「スプリンクラー」は含まれる。</w:t>
            </w:r>
          </w:p>
        </w:tc>
      </w:tr>
      <w:tr w:rsidR="00E23F33" w:rsidRPr="00E23F33" w14:paraId="55446AE5" w14:textId="77777777" w:rsidTr="002B05B6">
        <w:tc>
          <w:tcPr>
            <w:tcW w:w="944" w:type="dxa"/>
          </w:tcPr>
          <w:p w14:paraId="09475612" w14:textId="3AEACA67" w:rsidR="002B05B6" w:rsidRPr="00E23F33" w:rsidRDefault="002B05B6" w:rsidP="001D4F1F"/>
        </w:tc>
        <w:tc>
          <w:tcPr>
            <w:tcW w:w="9121" w:type="dxa"/>
          </w:tcPr>
          <w:p w14:paraId="10BD9D33" w14:textId="3B7CBF2A" w:rsidR="002B05B6" w:rsidRPr="00E23F33" w:rsidRDefault="002B05B6" w:rsidP="00DD6188">
            <w:pPr>
              <w:pStyle w:val="a8"/>
              <w:numPr>
                <w:ilvl w:val="0"/>
                <w:numId w:val="14"/>
              </w:numPr>
              <w:ind w:leftChars="0"/>
            </w:pPr>
            <w:r w:rsidRPr="00E23F33">
              <w:rPr>
                <w:rFonts w:hint="eastAsia"/>
              </w:rPr>
              <w:t>建築基準法で定義する建築設備のうち、昇降機に「エレベータ―」は含まれ</w:t>
            </w:r>
            <w:r w:rsidR="00A12E31" w:rsidRPr="00E23F33">
              <w:rPr>
                <w:rFonts w:hint="eastAsia"/>
              </w:rPr>
              <w:t>る</w:t>
            </w:r>
            <w:r w:rsidRPr="00E23F33">
              <w:rPr>
                <w:rFonts w:hint="eastAsia"/>
              </w:rPr>
              <w:t>。</w:t>
            </w:r>
          </w:p>
        </w:tc>
      </w:tr>
      <w:tr w:rsidR="00E23F33" w:rsidRPr="00E23F33" w14:paraId="63BDF438" w14:textId="77777777" w:rsidTr="002B05B6">
        <w:tc>
          <w:tcPr>
            <w:tcW w:w="944" w:type="dxa"/>
          </w:tcPr>
          <w:p w14:paraId="05300D3B" w14:textId="77777777" w:rsidR="002B05B6" w:rsidRPr="00E23F33" w:rsidRDefault="002B05B6" w:rsidP="001D4F1F"/>
        </w:tc>
        <w:tc>
          <w:tcPr>
            <w:tcW w:w="9121" w:type="dxa"/>
          </w:tcPr>
          <w:p w14:paraId="1F784363" w14:textId="3EA0780F" w:rsidR="002B05B6" w:rsidRPr="007C5BF7" w:rsidRDefault="002B05B6" w:rsidP="00DD6188">
            <w:pPr>
              <w:pStyle w:val="a8"/>
              <w:numPr>
                <w:ilvl w:val="0"/>
                <w:numId w:val="14"/>
              </w:numPr>
              <w:ind w:leftChars="0"/>
            </w:pPr>
            <w:r w:rsidRPr="007C5BF7">
              <w:rPr>
                <w:rFonts w:hint="eastAsia"/>
              </w:rPr>
              <w:t>電気設備において、ケーブルが上下階や壁を貫通する場合の防火区画貫通処理に、「けい酸カルシウム板第</w:t>
            </w:r>
            <w:r w:rsidR="00871F01" w:rsidRPr="007C5BF7">
              <w:rPr>
                <w:rFonts w:hint="eastAsia"/>
              </w:rPr>
              <w:t>1</w:t>
            </w:r>
            <w:r w:rsidRPr="007C5BF7">
              <w:rPr>
                <w:rFonts w:hint="eastAsia"/>
              </w:rPr>
              <w:t>種」を使用することが多くみられる。</w:t>
            </w:r>
          </w:p>
        </w:tc>
      </w:tr>
      <w:tr w:rsidR="00E23F33" w:rsidRPr="00E23F33" w14:paraId="28241B5E" w14:textId="77777777" w:rsidTr="002B05B6">
        <w:tc>
          <w:tcPr>
            <w:tcW w:w="944" w:type="dxa"/>
          </w:tcPr>
          <w:p w14:paraId="368965BC" w14:textId="77777777" w:rsidR="002B05B6" w:rsidRPr="00E23F33" w:rsidRDefault="002B05B6" w:rsidP="001D4F1F"/>
        </w:tc>
        <w:tc>
          <w:tcPr>
            <w:tcW w:w="9121" w:type="dxa"/>
          </w:tcPr>
          <w:p w14:paraId="50109B56" w14:textId="5C81037F" w:rsidR="002B05B6" w:rsidRPr="007C5BF7" w:rsidRDefault="002B05B6" w:rsidP="00DD6188">
            <w:pPr>
              <w:pStyle w:val="a8"/>
              <w:numPr>
                <w:ilvl w:val="0"/>
                <w:numId w:val="14"/>
              </w:numPr>
              <w:ind w:leftChars="0"/>
            </w:pPr>
            <w:r w:rsidRPr="007C5BF7">
              <w:rPr>
                <w:rFonts w:hint="eastAsia"/>
              </w:rPr>
              <w:t>昇降機のシャフト（昇降路）には、鉄骨の耐火被覆のため吹付け石綿が施工されている場合がある。</w:t>
            </w:r>
          </w:p>
        </w:tc>
      </w:tr>
    </w:tbl>
    <w:p w14:paraId="77B69A79" w14:textId="77777777" w:rsidR="00B35F2F" w:rsidRPr="00E23F33" w:rsidRDefault="00B35F2F"/>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789B65CD" w14:textId="77777777" w:rsidTr="00933A96">
        <w:tc>
          <w:tcPr>
            <w:tcW w:w="944" w:type="dxa"/>
          </w:tcPr>
          <w:p w14:paraId="33EA3E1E" w14:textId="767A9E5B" w:rsidR="00933A96" w:rsidRPr="00E23F33" w:rsidRDefault="00933A96" w:rsidP="001D4F1F">
            <w:r w:rsidRPr="00E23F33">
              <w:rPr>
                <w:rFonts w:hint="eastAsia"/>
              </w:rPr>
              <w:t>問題15</w:t>
            </w:r>
          </w:p>
        </w:tc>
        <w:tc>
          <w:tcPr>
            <w:tcW w:w="9121" w:type="dxa"/>
          </w:tcPr>
          <w:p w14:paraId="3C5DE15C" w14:textId="4B205599" w:rsidR="00933A96" w:rsidRPr="00E23F33" w:rsidRDefault="00933A96" w:rsidP="001D4F1F">
            <w:r w:rsidRPr="00E23F33">
              <w:rPr>
                <w:rFonts w:hint="eastAsia"/>
              </w:rPr>
              <w:t>「石綿含有建材」に関する①～④の記述のうち、不適切なものを選びなさい。</w:t>
            </w:r>
          </w:p>
        </w:tc>
      </w:tr>
      <w:tr w:rsidR="00E23F33" w:rsidRPr="00E23F33" w14:paraId="7749FB92" w14:textId="77777777" w:rsidTr="00933A96">
        <w:tc>
          <w:tcPr>
            <w:tcW w:w="944" w:type="dxa"/>
          </w:tcPr>
          <w:p w14:paraId="3F3C3464" w14:textId="77777777" w:rsidR="00933A96" w:rsidRPr="00E23F33" w:rsidRDefault="00933A96" w:rsidP="001D4F1F"/>
        </w:tc>
        <w:tc>
          <w:tcPr>
            <w:tcW w:w="9121" w:type="dxa"/>
          </w:tcPr>
          <w:p w14:paraId="03B2A3FE" w14:textId="3D884778" w:rsidR="00933A96" w:rsidRPr="00E23F33" w:rsidRDefault="00933A96" w:rsidP="00DD6188">
            <w:pPr>
              <w:pStyle w:val="a8"/>
              <w:numPr>
                <w:ilvl w:val="0"/>
                <w:numId w:val="15"/>
              </w:numPr>
              <w:ind w:leftChars="0"/>
            </w:pPr>
            <w:r w:rsidRPr="00E23F33">
              <w:rPr>
                <w:rFonts w:hint="eastAsia"/>
              </w:rPr>
              <w:t>レベル１の石綿含有建材は施工方法や材料によって６種類に分類されるが、そのうち石綿含有吹き付けロックウールの施工方法は、乾式吹付け、半乾式吹付け、湿式吹付けの3つの工法がある</w:t>
            </w:r>
            <w:r w:rsidR="00F05912">
              <w:rPr>
                <w:rFonts w:hint="eastAsia"/>
              </w:rPr>
              <w:t>。</w:t>
            </w:r>
          </w:p>
        </w:tc>
      </w:tr>
      <w:tr w:rsidR="00E23F33" w:rsidRPr="00E23F33" w14:paraId="36CFD045" w14:textId="77777777" w:rsidTr="00933A96">
        <w:tc>
          <w:tcPr>
            <w:tcW w:w="944" w:type="dxa"/>
          </w:tcPr>
          <w:p w14:paraId="2F50BA7F" w14:textId="77777777" w:rsidR="00933A96" w:rsidRPr="00E23F33" w:rsidRDefault="00933A96" w:rsidP="001D4F1F"/>
        </w:tc>
        <w:tc>
          <w:tcPr>
            <w:tcW w:w="9121" w:type="dxa"/>
          </w:tcPr>
          <w:p w14:paraId="470F7387" w14:textId="40464C14" w:rsidR="00933A96" w:rsidRPr="00E23F33" w:rsidRDefault="00933A96" w:rsidP="00DD6188">
            <w:pPr>
              <w:pStyle w:val="a8"/>
              <w:numPr>
                <w:ilvl w:val="0"/>
                <w:numId w:val="15"/>
              </w:numPr>
              <w:ind w:leftChars="0"/>
            </w:pPr>
            <w:r w:rsidRPr="00E23F33">
              <w:rPr>
                <w:rFonts w:hint="eastAsia"/>
              </w:rPr>
              <w:t>石綿含有吹付けパーライトは、耐火構造認定（旧：指定）を取得した経緯がないので、耐火被覆が必要とされる部位には使用されていない。</w:t>
            </w:r>
          </w:p>
        </w:tc>
      </w:tr>
      <w:tr w:rsidR="00E23F33" w:rsidRPr="00E23F33" w14:paraId="1B5C5A04" w14:textId="77777777" w:rsidTr="00933A96">
        <w:tc>
          <w:tcPr>
            <w:tcW w:w="944" w:type="dxa"/>
          </w:tcPr>
          <w:p w14:paraId="0759EE45" w14:textId="77777777" w:rsidR="00933A96" w:rsidRPr="00E23F33" w:rsidRDefault="00933A96" w:rsidP="001D4F1F"/>
        </w:tc>
        <w:tc>
          <w:tcPr>
            <w:tcW w:w="9121" w:type="dxa"/>
          </w:tcPr>
          <w:p w14:paraId="20168796" w14:textId="3FD58CED" w:rsidR="00933A96" w:rsidRPr="00E23F33" w:rsidRDefault="00826685" w:rsidP="00DD6188">
            <w:pPr>
              <w:pStyle w:val="a8"/>
              <w:numPr>
                <w:ilvl w:val="0"/>
                <w:numId w:val="15"/>
              </w:numPr>
              <w:ind w:leftChars="0"/>
            </w:pPr>
            <w:r w:rsidRPr="00E23F33">
              <w:rPr>
                <w:rFonts w:hint="eastAsia"/>
              </w:rPr>
              <w:t>吹付工法によって含有される石綿種類や石綿含有率が異なり、図面から推測した工法と</w:t>
            </w:r>
            <w:r w:rsidR="00023E94">
              <w:rPr>
                <w:rFonts w:hint="eastAsia"/>
              </w:rPr>
              <w:t>目視</w:t>
            </w:r>
            <w:r w:rsidRPr="00E23F33">
              <w:rPr>
                <w:rFonts w:hint="eastAsia"/>
              </w:rPr>
              <w:t>調査やサンプルの分析結果が矛盾する場合には、改修工事などが実施されたことを推測する必要がある</w:t>
            </w:r>
            <w:r w:rsidR="00933A96" w:rsidRPr="00E23F33">
              <w:rPr>
                <w:rFonts w:hint="eastAsia"/>
              </w:rPr>
              <w:t>。</w:t>
            </w:r>
          </w:p>
        </w:tc>
      </w:tr>
      <w:tr w:rsidR="007C5BF7" w:rsidRPr="007C5BF7" w14:paraId="579D9AE4" w14:textId="77777777" w:rsidTr="00933A96">
        <w:tc>
          <w:tcPr>
            <w:tcW w:w="944" w:type="dxa"/>
          </w:tcPr>
          <w:p w14:paraId="37A0C960" w14:textId="77777777" w:rsidR="00933A96" w:rsidRPr="007C5BF7" w:rsidRDefault="00933A96" w:rsidP="001D4F1F"/>
        </w:tc>
        <w:tc>
          <w:tcPr>
            <w:tcW w:w="9121" w:type="dxa"/>
          </w:tcPr>
          <w:p w14:paraId="2E5A41DE" w14:textId="7A153A59" w:rsidR="00933A96" w:rsidRPr="007C5BF7" w:rsidRDefault="00933A96" w:rsidP="00DD6188">
            <w:pPr>
              <w:pStyle w:val="a8"/>
              <w:numPr>
                <w:ilvl w:val="0"/>
                <w:numId w:val="15"/>
              </w:numPr>
              <w:ind w:leftChars="0"/>
            </w:pPr>
            <w:r w:rsidRPr="007C5BF7">
              <w:rPr>
                <w:rFonts w:hint="eastAsia"/>
              </w:rPr>
              <w:t>スラブと外壁の間の層間部やカーテンウォールのファスナー部、ブレースなどの箇所に石綿繊維を結合剤と練り合わせたものを塗り付けていることがあり、厳密にはレベル１に該当せず、飛散性は無い</w:t>
            </w:r>
            <w:r w:rsidR="00A12E31" w:rsidRPr="007C5BF7">
              <w:rPr>
                <w:rFonts w:hint="eastAsia"/>
              </w:rPr>
              <w:t>と考えられる</w:t>
            </w:r>
            <w:r w:rsidRPr="007C5BF7">
              <w:rPr>
                <w:rFonts w:hint="eastAsia"/>
              </w:rPr>
              <w:t>。</w:t>
            </w:r>
          </w:p>
        </w:tc>
      </w:tr>
    </w:tbl>
    <w:p w14:paraId="43D4EC0F" w14:textId="6D51801C" w:rsidR="00E42A7E" w:rsidRPr="007C5BF7"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423E6444" w14:textId="77777777" w:rsidTr="00933A96">
        <w:tc>
          <w:tcPr>
            <w:tcW w:w="944" w:type="dxa"/>
          </w:tcPr>
          <w:p w14:paraId="415BB53C" w14:textId="395B0255" w:rsidR="00933A96" w:rsidRPr="00E23F33" w:rsidRDefault="00933A96" w:rsidP="001D4F1F">
            <w:r w:rsidRPr="00E23F33">
              <w:rPr>
                <w:rFonts w:hint="eastAsia"/>
              </w:rPr>
              <w:t>問題16</w:t>
            </w:r>
          </w:p>
        </w:tc>
        <w:tc>
          <w:tcPr>
            <w:tcW w:w="9121" w:type="dxa"/>
          </w:tcPr>
          <w:p w14:paraId="7644A36C" w14:textId="71FACCEB" w:rsidR="00933A96" w:rsidRPr="007C5BF7" w:rsidRDefault="00933A96" w:rsidP="001D4F1F">
            <w:r w:rsidRPr="007C5BF7">
              <w:rPr>
                <w:rFonts w:hint="eastAsia"/>
              </w:rPr>
              <w:t>「石綿含有建材」に関する①～④の記述のうち、不適切なものを選びなさい。</w:t>
            </w:r>
          </w:p>
        </w:tc>
      </w:tr>
      <w:tr w:rsidR="00E23F33" w:rsidRPr="00E23F33" w14:paraId="1CE2FA95" w14:textId="77777777" w:rsidTr="00933A96">
        <w:tc>
          <w:tcPr>
            <w:tcW w:w="944" w:type="dxa"/>
          </w:tcPr>
          <w:p w14:paraId="0A0F6BBA" w14:textId="77777777" w:rsidR="00933A96" w:rsidRPr="00E23F33" w:rsidRDefault="00933A96" w:rsidP="001D4F1F"/>
        </w:tc>
        <w:tc>
          <w:tcPr>
            <w:tcW w:w="9121" w:type="dxa"/>
          </w:tcPr>
          <w:p w14:paraId="0CA479D8" w14:textId="3F194481" w:rsidR="00933A96" w:rsidRPr="007C5BF7" w:rsidRDefault="00933A96" w:rsidP="00DD6188">
            <w:pPr>
              <w:pStyle w:val="a8"/>
              <w:numPr>
                <w:ilvl w:val="0"/>
                <w:numId w:val="16"/>
              </w:numPr>
              <w:ind w:leftChars="0"/>
            </w:pPr>
            <w:r w:rsidRPr="007C5BF7">
              <w:rPr>
                <w:rFonts w:hint="eastAsia"/>
              </w:rPr>
              <w:t>1980（昭和55）年にロックウール工業会の自主規制により、会員各社が石綿含有吹付けロックウールの使用を中止し、ロックウール工業会所属のメーカー各社は、石綿を添加しないロックウールだけのものに変更したので、1980（昭和55）年以降は石綿含有吹付けロックウールが施工されていた可能性はない。</w:t>
            </w:r>
          </w:p>
        </w:tc>
      </w:tr>
      <w:tr w:rsidR="00E23F33" w:rsidRPr="00E23F33" w14:paraId="4F0D8875" w14:textId="77777777" w:rsidTr="00933A96">
        <w:tc>
          <w:tcPr>
            <w:tcW w:w="944" w:type="dxa"/>
          </w:tcPr>
          <w:p w14:paraId="75616AEB" w14:textId="77777777" w:rsidR="00933A96" w:rsidRPr="00E23F33" w:rsidRDefault="00933A96" w:rsidP="001D4F1F"/>
        </w:tc>
        <w:tc>
          <w:tcPr>
            <w:tcW w:w="9121" w:type="dxa"/>
          </w:tcPr>
          <w:p w14:paraId="354FBCDF" w14:textId="2F2EE2E7" w:rsidR="00933A96" w:rsidRPr="00E23F33" w:rsidRDefault="00933A96" w:rsidP="00DD6188">
            <w:pPr>
              <w:pStyle w:val="a8"/>
              <w:numPr>
                <w:ilvl w:val="0"/>
                <w:numId w:val="16"/>
              </w:numPr>
              <w:ind w:leftChars="0"/>
            </w:pPr>
            <w:r w:rsidRPr="00E23F33">
              <w:rPr>
                <w:rFonts w:hint="eastAsia"/>
              </w:rPr>
              <w:t>石綿含有建材の最終製造年は</w:t>
            </w:r>
            <w:r w:rsidR="00DC305A" w:rsidRPr="00E23F33">
              <w:rPr>
                <w:rFonts w:hint="eastAsia"/>
              </w:rPr>
              <w:t>メーカーから提供された情報によっており、</w:t>
            </w:r>
            <w:r w:rsidRPr="00E23F33">
              <w:rPr>
                <w:rFonts w:hint="eastAsia"/>
              </w:rPr>
              <w:t>あくまで目安であり、使用時期以降でも石綿を含有している場合があるので注意する。</w:t>
            </w:r>
          </w:p>
        </w:tc>
      </w:tr>
      <w:tr w:rsidR="00E23F33" w:rsidRPr="00E23F33" w14:paraId="31910D59" w14:textId="77777777" w:rsidTr="00933A96">
        <w:tc>
          <w:tcPr>
            <w:tcW w:w="944" w:type="dxa"/>
          </w:tcPr>
          <w:p w14:paraId="0143E64A" w14:textId="77777777" w:rsidR="00933A96" w:rsidRPr="00E23F33" w:rsidRDefault="00933A96" w:rsidP="001D4F1F"/>
        </w:tc>
        <w:tc>
          <w:tcPr>
            <w:tcW w:w="9121" w:type="dxa"/>
          </w:tcPr>
          <w:p w14:paraId="24E64926" w14:textId="63025E12" w:rsidR="00933A96" w:rsidRPr="00E23F33" w:rsidRDefault="00933A96" w:rsidP="00DD6188">
            <w:pPr>
              <w:pStyle w:val="a8"/>
              <w:numPr>
                <w:ilvl w:val="0"/>
                <w:numId w:val="16"/>
              </w:numPr>
              <w:ind w:leftChars="0"/>
            </w:pPr>
            <w:r w:rsidRPr="00E23F33">
              <w:rPr>
                <w:rFonts w:hint="eastAsia"/>
              </w:rPr>
              <w:t>人工軽量骨材であるバーミキュライトは、一般的にはバーミキュライト（雲母状を呈している含水けい酸塩鉱物）を高温（800～1,200℃）で焼成し、膨張（５～20 倍）させたものであり、白銀色～黄金色で、比重は0.08～0.4である。</w:t>
            </w:r>
          </w:p>
        </w:tc>
      </w:tr>
      <w:tr w:rsidR="00E23F33" w:rsidRPr="00E23F33" w14:paraId="6B325B4B" w14:textId="77777777" w:rsidTr="00933A96">
        <w:tc>
          <w:tcPr>
            <w:tcW w:w="944" w:type="dxa"/>
          </w:tcPr>
          <w:p w14:paraId="0BBE7863" w14:textId="77777777" w:rsidR="00933A96" w:rsidRPr="00E23F33" w:rsidRDefault="00933A96" w:rsidP="001D4F1F"/>
        </w:tc>
        <w:tc>
          <w:tcPr>
            <w:tcW w:w="9121" w:type="dxa"/>
          </w:tcPr>
          <w:p w14:paraId="251D2C1F" w14:textId="3979F25D" w:rsidR="00933A96" w:rsidRPr="00E23F33" w:rsidRDefault="00933A96" w:rsidP="00DD6188">
            <w:pPr>
              <w:pStyle w:val="a8"/>
              <w:numPr>
                <w:ilvl w:val="0"/>
                <w:numId w:val="16"/>
              </w:numPr>
              <w:ind w:leftChars="0"/>
            </w:pPr>
            <w:r w:rsidRPr="00E23F33">
              <w:rPr>
                <w:rFonts w:hint="eastAsia"/>
              </w:rPr>
              <w:t>アメリカモンタナ州リビー鉱山(1990 年に操業停止)産バーミキュライトは、石綿には定義されていないが、トレモライトに近いウ</w:t>
            </w:r>
            <w:r w:rsidR="005C6753">
              <w:rPr>
                <w:rFonts w:hint="eastAsia"/>
              </w:rPr>
              <w:t>イ</w:t>
            </w:r>
            <w:r w:rsidRPr="00E23F33">
              <w:rPr>
                <w:rFonts w:hint="eastAsia"/>
              </w:rPr>
              <w:t>ンチャイト、リヒテライトという繊維状鉱物を含有しており、健康障害が報告されている。</w:t>
            </w:r>
          </w:p>
        </w:tc>
      </w:tr>
    </w:tbl>
    <w:p w14:paraId="05B51C95" w14:textId="50CEFFBE" w:rsidR="00E42A7E" w:rsidRDefault="00E42A7E"/>
    <w:p w14:paraId="3035FE41" w14:textId="2267E27A" w:rsidR="004354D1" w:rsidRDefault="004354D1"/>
    <w:p w14:paraId="06681427" w14:textId="61D9C7A0" w:rsidR="004354D1" w:rsidRDefault="004354D1"/>
    <w:p w14:paraId="7ACC2C73" w14:textId="1653BD25" w:rsidR="004354D1" w:rsidRDefault="004354D1"/>
    <w:p w14:paraId="258BE260" w14:textId="77777777" w:rsidR="00F05912" w:rsidRDefault="00F05912"/>
    <w:p w14:paraId="0973398E" w14:textId="77777777" w:rsidR="004354D1" w:rsidRPr="00E23F33" w:rsidRDefault="004354D1"/>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3FAFF7E7" w14:textId="77777777" w:rsidTr="00933A96">
        <w:tc>
          <w:tcPr>
            <w:tcW w:w="944" w:type="dxa"/>
          </w:tcPr>
          <w:p w14:paraId="0DC059BC" w14:textId="4BA08244" w:rsidR="00933A96" w:rsidRPr="00E23F33" w:rsidRDefault="00933A96" w:rsidP="001D4F1F">
            <w:r w:rsidRPr="00E23F33">
              <w:rPr>
                <w:rFonts w:hint="eastAsia"/>
              </w:rPr>
              <w:lastRenderedPageBreak/>
              <w:t>問題17</w:t>
            </w:r>
          </w:p>
        </w:tc>
        <w:tc>
          <w:tcPr>
            <w:tcW w:w="9121" w:type="dxa"/>
          </w:tcPr>
          <w:p w14:paraId="273F3A65" w14:textId="00355594" w:rsidR="00933A96" w:rsidRPr="00E23F33" w:rsidRDefault="00933A96" w:rsidP="001D4F1F">
            <w:r w:rsidRPr="00E23F33">
              <w:rPr>
                <w:rFonts w:hint="eastAsia"/>
              </w:rPr>
              <w:t>「石綿含有建材」に関する①～④の記述のうち、不適切なものを選びなさい。</w:t>
            </w:r>
          </w:p>
        </w:tc>
      </w:tr>
      <w:tr w:rsidR="00E23F33" w:rsidRPr="00E23F33" w14:paraId="782AD24A" w14:textId="77777777" w:rsidTr="00933A96">
        <w:tc>
          <w:tcPr>
            <w:tcW w:w="944" w:type="dxa"/>
          </w:tcPr>
          <w:p w14:paraId="3A3172AD" w14:textId="77777777" w:rsidR="00933A96" w:rsidRPr="00E23F33" w:rsidRDefault="00933A96" w:rsidP="001D4F1F"/>
        </w:tc>
        <w:tc>
          <w:tcPr>
            <w:tcW w:w="9121" w:type="dxa"/>
          </w:tcPr>
          <w:p w14:paraId="16092706" w14:textId="7577EA9F" w:rsidR="00933A96" w:rsidRPr="00E23F33" w:rsidRDefault="00933A96" w:rsidP="00DD6188">
            <w:pPr>
              <w:pStyle w:val="a8"/>
              <w:numPr>
                <w:ilvl w:val="0"/>
                <w:numId w:val="17"/>
              </w:numPr>
              <w:ind w:leftChars="0"/>
            </w:pPr>
            <w:r w:rsidRPr="00E23F33">
              <w:rPr>
                <w:rFonts w:hint="eastAsia"/>
              </w:rPr>
              <w:t>保温材に使用された石綿含有製品には、「石綿含有けいそう土保温材」、「パーライト保温材」、「石綿含有けい酸カルシウム保温材」がある</w:t>
            </w:r>
            <w:r w:rsidR="002E578E" w:rsidRPr="00E23F33">
              <w:rPr>
                <w:rFonts w:hint="eastAsia"/>
              </w:rPr>
              <w:t>が、「</w:t>
            </w:r>
            <w:r w:rsidR="00B96D56" w:rsidRPr="00E23F33">
              <w:rPr>
                <w:rFonts w:hint="eastAsia"/>
              </w:rPr>
              <w:t>けい</w:t>
            </w:r>
            <w:r w:rsidR="002E578E" w:rsidRPr="00E23F33">
              <w:rPr>
                <w:rFonts w:hint="eastAsia"/>
              </w:rPr>
              <w:t>酸</w:t>
            </w:r>
            <w:r w:rsidR="005C6753">
              <w:rPr>
                <w:rFonts w:hint="eastAsia"/>
              </w:rPr>
              <w:t>カルシウム</w:t>
            </w:r>
            <w:r w:rsidR="002E578E" w:rsidRPr="00E23F33">
              <w:rPr>
                <w:rFonts w:hint="eastAsia"/>
              </w:rPr>
              <w:t>板</w:t>
            </w:r>
            <w:r w:rsidR="00BD6D88">
              <w:rPr>
                <w:rFonts w:hint="eastAsia"/>
              </w:rPr>
              <w:t>1</w:t>
            </w:r>
            <w:r w:rsidR="00B96D56" w:rsidRPr="00E23F33">
              <w:rPr>
                <w:rFonts w:hint="eastAsia"/>
              </w:rPr>
              <w:t>種は保温材ではない</w:t>
            </w:r>
            <w:r w:rsidRPr="00E23F33">
              <w:rPr>
                <w:rFonts w:hint="eastAsia"/>
              </w:rPr>
              <w:t>。</w:t>
            </w:r>
          </w:p>
        </w:tc>
      </w:tr>
      <w:tr w:rsidR="00E23F33" w:rsidRPr="00E23F33" w14:paraId="4FB79103" w14:textId="77777777" w:rsidTr="00933A96">
        <w:tc>
          <w:tcPr>
            <w:tcW w:w="944" w:type="dxa"/>
          </w:tcPr>
          <w:p w14:paraId="2A0044E2" w14:textId="77777777" w:rsidR="00933A96" w:rsidRPr="00E23F33" w:rsidRDefault="00933A96" w:rsidP="001D4F1F"/>
        </w:tc>
        <w:tc>
          <w:tcPr>
            <w:tcW w:w="9121" w:type="dxa"/>
          </w:tcPr>
          <w:p w14:paraId="675F57C8" w14:textId="703A66AB" w:rsidR="00933A96" w:rsidRPr="00E23F33" w:rsidRDefault="00933A96" w:rsidP="00DD6188">
            <w:pPr>
              <w:pStyle w:val="a8"/>
              <w:numPr>
                <w:ilvl w:val="0"/>
                <w:numId w:val="17"/>
              </w:numPr>
              <w:ind w:leftChars="0"/>
            </w:pPr>
            <w:r w:rsidRPr="00E23F33">
              <w:rPr>
                <w:rFonts w:hint="eastAsia"/>
              </w:rPr>
              <w:t>石綿含有耐火被覆板は、1963年（昭和38年）ころから使用され、工場にてアモサイトなどの石綿を基材としてセメントと水とを混ぜ合わせて成形し、一定サイズのものが製造された。</w:t>
            </w:r>
          </w:p>
        </w:tc>
      </w:tr>
      <w:tr w:rsidR="00E23F33" w:rsidRPr="00E23F33" w14:paraId="1F51914A" w14:textId="77777777" w:rsidTr="00933A96">
        <w:tc>
          <w:tcPr>
            <w:tcW w:w="944" w:type="dxa"/>
          </w:tcPr>
          <w:p w14:paraId="33D158C4" w14:textId="77777777" w:rsidR="00933A96" w:rsidRPr="00E23F33" w:rsidRDefault="00933A96" w:rsidP="001D4F1F"/>
        </w:tc>
        <w:tc>
          <w:tcPr>
            <w:tcW w:w="9121" w:type="dxa"/>
          </w:tcPr>
          <w:p w14:paraId="01471732" w14:textId="56FA1F96" w:rsidR="00933A96" w:rsidRPr="007C5BF7" w:rsidRDefault="00933A96" w:rsidP="00DD6188">
            <w:pPr>
              <w:pStyle w:val="a8"/>
              <w:numPr>
                <w:ilvl w:val="0"/>
                <w:numId w:val="17"/>
              </w:numPr>
              <w:ind w:leftChars="0"/>
            </w:pPr>
            <w:r w:rsidRPr="007C5BF7">
              <w:rPr>
                <w:rFonts w:hint="eastAsia"/>
              </w:rPr>
              <w:t>石綿を含有している保温材は、1920 年代から建築物、構造物、船舶などに多く使用されており、高温や低温の液体用の配管用鋼管、タンク、タービン、焼却炉の外周部などの保温、断熱、防露を目的として使用されていた。</w:t>
            </w:r>
          </w:p>
        </w:tc>
      </w:tr>
      <w:tr w:rsidR="00E23F33" w:rsidRPr="00E23F33" w14:paraId="022AC3B9" w14:textId="77777777" w:rsidTr="00933A96">
        <w:tc>
          <w:tcPr>
            <w:tcW w:w="944" w:type="dxa"/>
          </w:tcPr>
          <w:p w14:paraId="791ABE5C" w14:textId="77777777" w:rsidR="00933A96" w:rsidRPr="00E23F33" w:rsidRDefault="00933A96" w:rsidP="001D4F1F"/>
        </w:tc>
        <w:tc>
          <w:tcPr>
            <w:tcW w:w="9121" w:type="dxa"/>
          </w:tcPr>
          <w:p w14:paraId="1205C387" w14:textId="33BDDD13" w:rsidR="00933A96" w:rsidRPr="007C5BF7" w:rsidRDefault="00933A96" w:rsidP="00DD6188">
            <w:pPr>
              <w:pStyle w:val="a8"/>
              <w:numPr>
                <w:ilvl w:val="0"/>
                <w:numId w:val="17"/>
              </w:numPr>
              <w:ind w:leftChars="0"/>
            </w:pPr>
            <w:r w:rsidRPr="007C5BF7">
              <w:rPr>
                <w:rFonts w:hint="eastAsia"/>
              </w:rPr>
              <w:t>石綿を含有している耐火被覆板には、「石綿含有耐火被覆板」と「けい酸カルシウム板第</w:t>
            </w:r>
            <w:r w:rsidR="00CA26D5" w:rsidRPr="007C5BF7">
              <w:rPr>
                <w:rFonts w:hint="eastAsia"/>
              </w:rPr>
              <w:t>1</w:t>
            </w:r>
            <w:r w:rsidRPr="007C5BF7">
              <w:rPr>
                <w:rFonts w:hint="eastAsia"/>
              </w:rPr>
              <w:t>種」</w:t>
            </w:r>
            <w:r w:rsidR="00B96D56" w:rsidRPr="007C5BF7">
              <w:rPr>
                <w:rFonts w:hint="eastAsia"/>
              </w:rPr>
              <w:t>と「けい酸</w:t>
            </w:r>
            <w:r w:rsidR="007348D2" w:rsidRPr="007C5BF7">
              <w:rPr>
                <w:rFonts w:hint="eastAsia"/>
              </w:rPr>
              <w:t>カルシウム</w:t>
            </w:r>
            <w:r w:rsidR="00B96D56" w:rsidRPr="007C5BF7">
              <w:rPr>
                <w:rFonts w:hint="eastAsia"/>
              </w:rPr>
              <w:t>板第2種」</w:t>
            </w:r>
            <w:r w:rsidRPr="007C5BF7">
              <w:rPr>
                <w:rFonts w:hint="eastAsia"/>
              </w:rPr>
              <w:t>の</w:t>
            </w:r>
            <w:r w:rsidR="00B96D56" w:rsidRPr="007C5BF7">
              <w:rPr>
                <w:rFonts w:hint="eastAsia"/>
              </w:rPr>
              <w:t>3</w:t>
            </w:r>
            <w:r w:rsidRPr="007C5BF7">
              <w:rPr>
                <w:rFonts w:hint="eastAsia"/>
              </w:rPr>
              <w:t>種類がある。</w:t>
            </w:r>
          </w:p>
        </w:tc>
      </w:tr>
    </w:tbl>
    <w:p w14:paraId="43FCCFBD" w14:textId="3DA35418" w:rsidR="00E42A7E" w:rsidRPr="00E23F33"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27278CC7" w14:textId="77777777" w:rsidTr="00933A96">
        <w:tc>
          <w:tcPr>
            <w:tcW w:w="944" w:type="dxa"/>
          </w:tcPr>
          <w:p w14:paraId="6A365AB8" w14:textId="02A30E5D" w:rsidR="00933A96" w:rsidRPr="00E23F33" w:rsidRDefault="00933A96" w:rsidP="001D4F1F">
            <w:r w:rsidRPr="00E23F33">
              <w:rPr>
                <w:rFonts w:hint="eastAsia"/>
              </w:rPr>
              <w:t>問題18</w:t>
            </w:r>
          </w:p>
        </w:tc>
        <w:tc>
          <w:tcPr>
            <w:tcW w:w="9121" w:type="dxa"/>
          </w:tcPr>
          <w:p w14:paraId="424333D0" w14:textId="728B121A" w:rsidR="00933A96" w:rsidRPr="00E23F33" w:rsidRDefault="00933A96" w:rsidP="001D4F1F">
            <w:r w:rsidRPr="00E23F33">
              <w:rPr>
                <w:rFonts w:hint="eastAsia"/>
              </w:rPr>
              <w:t>「石綿含有建材」に関する①～④の記述のうち、不適切なものを選びなさい。</w:t>
            </w:r>
          </w:p>
        </w:tc>
      </w:tr>
      <w:tr w:rsidR="00E23F33" w:rsidRPr="00E23F33" w14:paraId="0A9F94A3" w14:textId="77777777" w:rsidTr="00933A96">
        <w:tc>
          <w:tcPr>
            <w:tcW w:w="944" w:type="dxa"/>
          </w:tcPr>
          <w:p w14:paraId="31C2E633" w14:textId="77777777" w:rsidR="00933A96" w:rsidRPr="00E23F33" w:rsidRDefault="00933A96" w:rsidP="001D4F1F"/>
        </w:tc>
        <w:tc>
          <w:tcPr>
            <w:tcW w:w="9121" w:type="dxa"/>
          </w:tcPr>
          <w:p w14:paraId="1D0602A1" w14:textId="1C76B830" w:rsidR="00933A96" w:rsidRPr="00E23F33" w:rsidRDefault="00933A96" w:rsidP="00DD6188">
            <w:pPr>
              <w:pStyle w:val="a8"/>
              <w:numPr>
                <w:ilvl w:val="0"/>
                <w:numId w:val="18"/>
              </w:numPr>
              <w:ind w:leftChars="0"/>
            </w:pPr>
            <w:r w:rsidRPr="00E23F33">
              <w:rPr>
                <w:rFonts w:hint="eastAsia"/>
              </w:rPr>
              <w:t>軽微な場合も含め、解体・改修工事に際しては、的確に石綿含有建材の使用状況などを調査し、含有していないことが確認された場合以外は、適切な飛散やばく露防止措置を講じ、発生する廃棄物を適正に処理することが求められる。</w:t>
            </w:r>
          </w:p>
        </w:tc>
      </w:tr>
      <w:tr w:rsidR="00E23F33" w:rsidRPr="00E23F33" w14:paraId="2F007631" w14:textId="77777777" w:rsidTr="00933A96">
        <w:tc>
          <w:tcPr>
            <w:tcW w:w="944" w:type="dxa"/>
          </w:tcPr>
          <w:p w14:paraId="0DAE2F14" w14:textId="77777777" w:rsidR="00933A96" w:rsidRPr="00E23F33" w:rsidRDefault="00933A96" w:rsidP="001D4F1F"/>
        </w:tc>
        <w:tc>
          <w:tcPr>
            <w:tcW w:w="9121" w:type="dxa"/>
          </w:tcPr>
          <w:p w14:paraId="6E50DB78" w14:textId="0AE639AF" w:rsidR="00933A96" w:rsidRPr="00E23F33" w:rsidRDefault="00933A96" w:rsidP="00DD6188">
            <w:pPr>
              <w:pStyle w:val="a8"/>
              <w:numPr>
                <w:ilvl w:val="0"/>
                <w:numId w:val="18"/>
              </w:numPr>
              <w:ind w:leftChars="0"/>
            </w:pPr>
            <w:r w:rsidRPr="00E23F33">
              <w:rPr>
                <w:rFonts w:hint="eastAsia"/>
              </w:rPr>
              <w:t>レベル３とされている石綿含有建材の特徴は、種類や品数がレベル１、２よりも圧倒的に多い</w:t>
            </w:r>
            <w:r w:rsidR="002E3754" w:rsidRPr="00E23F33">
              <w:rPr>
                <w:rFonts w:hint="eastAsia"/>
              </w:rPr>
              <w:t>、又、輸入された石綿の大半はレベル３の石綿含有建材に用いられている、全体では９３％が石綿含有建材の原料として使用された。</w:t>
            </w:r>
          </w:p>
        </w:tc>
      </w:tr>
      <w:tr w:rsidR="00E23F33" w:rsidRPr="00E23F33" w14:paraId="785658C5" w14:textId="77777777" w:rsidTr="00933A96">
        <w:tc>
          <w:tcPr>
            <w:tcW w:w="944" w:type="dxa"/>
          </w:tcPr>
          <w:p w14:paraId="384A631D" w14:textId="77777777" w:rsidR="00933A96" w:rsidRPr="00E23F33" w:rsidRDefault="00933A96" w:rsidP="001D4F1F"/>
        </w:tc>
        <w:tc>
          <w:tcPr>
            <w:tcW w:w="9121" w:type="dxa"/>
          </w:tcPr>
          <w:p w14:paraId="18C929D4" w14:textId="13BAAA34" w:rsidR="00933A96" w:rsidRPr="007C5BF7" w:rsidRDefault="00933A96" w:rsidP="00DD6188">
            <w:pPr>
              <w:pStyle w:val="a8"/>
              <w:numPr>
                <w:ilvl w:val="0"/>
                <w:numId w:val="18"/>
              </w:numPr>
              <w:ind w:leftChars="0"/>
            </w:pPr>
            <w:r w:rsidRPr="007C5BF7">
              <w:rPr>
                <w:rFonts w:hint="eastAsia"/>
              </w:rPr>
              <w:t>レベル３の石綿含有建材が使われているのは、事業用の建築物だけで</w:t>
            </w:r>
            <w:r w:rsidR="00B96D56" w:rsidRPr="007C5BF7">
              <w:rPr>
                <w:rFonts w:hint="eastAsia"/>
              </w:rPr>
              <w:t>なく、一戸建て住宅などにも幅広く使用されている、このため軽微な改修工事に際しては、ばく露防止措置は</w:t>
            </w:r>
            <w:r w:rsidR="002E3754" w:rsidRPr="007C5BF7">
              <w:rPr>
                <w:rFonts w:hint="eastAsia"/>
              </w:rPr>
              <w:t>講じなくてもよいとされている。</w:t>
            </w:r>
          </w:p>
        </w:tc>
      </w:tr>
      <w:tr w:rsidR="00E23F33" w:rsidRPr="00E23F33" w14:paraId="29E5BE36" w14:textId="77777777" w:rsidTr="00933A96">
        <w:tc>
          <w:tcPr>
            <w:tcW w:w="944" w:type="dxa"/>
          </w:tcPr>
          <w:p w14:paraId="2857EBC5" w14:textId="77777777" w:rsidR="00933A96" w:rsidRPr="00E23F33" w:rsidRDefault="00933A96" w:rsidP="001D4F1F"/>
        </w:tc>
        <w:tc>
          <w:tcPr>
            <w:tcW w:w="9121" w:type="dxa"/>
          </w:tcPr>
          <w:p w14:paraId="4FFCA228" w14:textId="0FF3568B" w:rsidR="00933A96" w:rsidRPr="007C5BF7" w:rsidRDefault="00933A96" w:rsidP="00DD6188">
            <w:pPr>
              <w:pStyle w:val="a8"/>
              <w:numPr>
                <w:ilvl w:val="0"/>
                <w:numId w:val="18"/>
              </w:numPr>
              <w:ind w:leftChars="0"/>
            </w:pPr>
            <w:r w:rsidRPr="007C5BF7">
              <w:rPr>
                <w:rFonts w:hint="eastAsia"/>
              </w:rPr>
              <w:t>調査対象建築物の施工時期が</w:t>
            </w:r>
            <w:r w:rsidR="007348D2" w:rsidRPr="007C5BF7">
              <w:rPr>
                <w:rFonts w:hint="eastAsia"/>
              </w:rPr>
              <w:t>分れば</w:t>
            </w:r>
            <w:r w:rsidRPr="007C5BF7">
              <w:rPr>
                <w:rFonts w:hint="eastAsia"/>
              </w:rPr>
              <w:t>レベル３の石綿含有建材は</w:t>
            </w:r>
            <w:r w:rsidR="00101A63" w:rsidRPr="007C5BF7">
              <w:rPr>
                <w:rFonts w:hint="eastAsia"/>
              </w:rPr>
              <w:t>ある程度</w:t>
            </w:r>
            <w:r w:rsidRPr="007C5BF7">
              <w:rPr>
                <w:rFonts w:hint="eastAsia"/>
              </w:rPr>
              <w:t>推定することができる。</w:t>
            </w:r>
          </w:p>
        </w:tc>
      </w:tr>
    </w:tbl>
    <w:p w14:paraId="07E25238" w14:textId="77777777" w:rsidR="00A2201E" w:rsidRPr="00E23F33" w:rsidRDefault="00A2201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3DA48C21" w14:textId="77777777" w:rsidTr="00933A96">
        <w:tc>
          <w:tcPr>
            <w:tcW w:w="944" w:type="dxa"/>
          </w:tcPr>
          <w:p w14:paraId="3A46F36E" w14:textId="3F28F517" w:rsidR="00933A96" w:rsidRPr="00E23F33" w:rsidRDefault="00933A96" w:rsidP="001D4F1F">
            <w:r w:rsidRPr="00E23F33">
              <w:rPr>
                <w:rFonts w:hint="eastAsia"/>
              </w:rPr>
              <w:t>問題19</w:t>
            </w:r>
          </w:p>
        </w:tc>
        <w:tc>
          <w:tcPr>
            <w:tcW w:w="9121" w:type="dxa"/>
          </w:tcPr>
          <w:p w14:paraId="4EF59010" w14:textId="7F9BB604" w:rsidR="00933A96" w:rsidRPr="00E23F33" w:rsidRDefault="00933A96" w:rsidP="001D4F1F">
            <w:r w:rsidRPr="00E23F33">
              <w:rPr>
                <w:rFonts w:hint="eastAsia"/>
              </w:rPr>
              <w:t>「石綿含有建材」に関する①～④の記述のうち、不適切なものを選びなさい。</w:t>
            </w:r>
          </w:p>
        </w:tc>
      </w:tr>
      <w:tr w:rsidR="00E23F33" w:rsidRPr="00E23F33" w14:paraId="6257FC82" w14:textId="77777777" w:rsidTr="00933A96">
        <w:tc>
          <w:tcPr>
            <w:tcW w:w="944" w:type="dxa"/>
          </w:tcPr>
          <w:p w14:paraId="6BC33122" w14:textId="77777777" w:rsidR="00933A96" w:rsidRPr="00E23F33" w:rsidRDefault="00933A96" w:rsidP="001D4F1F"/>
        </w:tc>
        <w:tc>
          <w:tcPr>
            <w:tcW w:w="9121" w:type="dxa"/>
          </w:tcPr>
          <w:p w14:paraId="3A40C87B" w14:textId="5C231318" w:rsidR="00933A96" w:rsidRPr="00E23F33" w:rsidRDefault="00933A96" w:rsidP="00DD6188">
            <w:pPr>
              <w:pStyle w:val="a8"/>
              <w:numPr>
                <w:ilvl w:val="0"/>
                <w:numId w:val="19"/>
              </w:numPr>
              <w:ind w:leftChars="0"/>
            </w:pPr>
            <w:r w:rsidRPr="00E23F33">
              <w:rPr>
                <w:rFonts w:hint="eastAsia"/>
              </w:rPr>
              <w:t>レベル３の石綿含有建材のうち、石綿含有スレート波板（小波）の製造時期は、1918年から2004年である</w:t>
            </w:r>
            <w:r w:rsidR="004E194C">
              <w:rPr>
                <w:rFonts w:hint="eastAsia"/>
              </w:rPr>
              <w:t>。</w:t>
            </w:r>
          </w:p>
        </w:tc>
      </w:tr>
      <w:tr w:rsidR="00E23F33" w:rsidRPr="00E23F33" w14:paraId="542C3122" w14:textId="77777777" w:rsidTr="00933A96">
        <w:tc>
          <w:tcPr>
            <w:tcW w:w="944" w:type="dxa"/>
          </w:tcPr>
          <w:p w14:paraId="776F8296" w14:textId="77777777" w:rsidR="00933A96" w:rsidRPr="00E23F33" w:rsidRDefault="00933A96" w:rsidP="001D4F1F"/>
        </w:tc>
        <w:tc>
          <w:tcPr>
            <w:tcW w:w="9121" w:type="dxa"/>
          </w:tcPr>
          <w:p w14:paraId="0BF1BEAA" w14:textId="0CE1CAAD" w:rsidR="00933A96" w:rsidRPr="00E23F33" w:rsidRDefault="00933A96" w:rsidP="00DD6188">
            <w:pPr>
              <w:pStyle w:val="a8"/>
              <w:numPr>
                <w:ilvl w:val="0"/>
                <w:numId w:val="19"/>
              </w:numPr>
              <w:ind w:leftChars="0"/>
            </w:pPr>
            <w:r w:rsidRPr="00E23F33">
              <w:rPr>
                <w:rFonts w:hint="eastAsia"/>
              </w:rPr>
              <w:t>「ａマーク」は、メーカー等の自主的な表示で、平成元年に石綿含有率５重量パーセント超の製品を対象とし、法改正により、平成７年には石綿含有率１重量パーセント超に変更された。</w:t>
            </w:r>
            <w:r w:rsidR="00BB42B7" w:rsidRPr="00E23F33">
              <w:rPr>
                <w:rFonts w:hint="eastAsia"/>
              </w:rPr>
              <w:t>平成18年に法改正により0.1％</w:t>
            </w:r>
            <w:r w:rsidR="007D657E" w:rsidRPr="00E23F33">
              <w:rPr>
                <w:rFonts w:hint="eastAsia"/>
              </w:rPr>
              <w:t>超になったがこれには対応していない。</w:t>
            </w:r>
          </w:p>
        </w:tc>
      </w:tr>
      <w:tr w:rsidR="00E23F33" w:rsidRPr="00E23F33" w14:paraId="0CEFB85B" w14:textId="77777777" w:rsidTr="00933A96">
        <w:tc>
          <w:tcPr>
            <w:tcW w:w="944" w:type="dxa"/>
          </w:tcPr>
          <w:p w14:paraId="646C7E0B" w14:textId="77777777" w:rsidR="00933A96" w:rsidRPr="00E23F33" w:rsidRDefault="00933A96" w:rsidP="001D4F1F"/>
        </w:tc>
        <w:tc>
          <w:tcPr>
            <w:tcW w:w="9121" w:type="dxa"/>
          </w:tcPr>
          <w:p w14:paraId="312C5619" w14:textId="11E350F0" w:rsidR="00933A96" w:rsidRPr="00E23F33" w:rsidRDefault="00933A96" w:rsidP="00DD6188">
            <w:pPr>
              <w:pStyle w:val="a8"/>
              <w:numPr>
                <w:ilvl w:val="0"/>
                <w:numId w:val="19"/>
              </w:numPr>
              <w:ind w:leftChars="0"/>
            </w:pPr>
            <w:r w:rsidRPr="00E23F33">
              <w:rPr>
                <w:rFonts w:hint="eastAsia"/>
              </w:rPr>
              <w:t>レベル３の建材において、「無石綿」「無石綿製品」の表示があっても、その表示は製造時の法令による基準におけるものであり、現在の0.1重量パーセント基準では、それだけでは石綿</w:t>
            </w:r>
            <w:r w:rsidR="00B56378" w:rsidRPr="00E23F33">
              <w:rPr>
                <w:rFonts w:hint="eastAsia"/>
              </w:rPr>
              <w:t>含有</w:t>
            </w:r>
            <w:r w:rsidRPr="00E23F33">
              <w:rPr>
                <w:rFonts w:hint="eastAsia"/>
              </w:rPr>
              <w:t>無しとはいえない。</w:t>
            </w:r>
          </w:p>
        </w:tc>
      </w:tr>
      <w:tr w:rsidR="00E23F33" w:rsidRPr="00E23F33" w14:paraId="12C47AD3" w14:textId="77777777" w:rsidTr="00933A96">
        <w:tc>
          <w:tcPr>
            <w:tcW w:w="944" w:type="dxa"/>
          </w:tcPr>
          <w:p w14:paraId="45ABC4C8" w14:textId="77777777" w:rsidR="00933A96" w:rsidRPr="00E23F33" w:rsidRDefault="00933A96" w:rsidP="001D4F1F"/>
        </w:tc>
        <w:tc>
          <w:tcPr>
            <w:tcW w:w="9121" w:type="dxa"/>
          </w:tcPr>
          <w:p w14:paraId="69A8FB7B" w14:textId="4A306133" w:rsidR="00933A96" w:rsidRPr="00E23F33" w:rsidRDefault="00933A96" w:rsidP="00DD6188">
            <w:pPr>
              <w:pStyle w:val="a8"/>
              <w:numPr>
                <w:ilvl w:val="0"/>
                <w:numId w:val="19"/>
              </w:numPr>
              <w:ind w:leftChars="0"/>
            </w:pPr>
            <w:r w:rsidRPr="00337758">
              <w:rPr>
                <w:rFonts w:hint="eastAsia"/>
              </w:rPr>
              <w:t>石綿含有スラグせっこう板の大半の製品が、「</w:t>
            </w:r>
            <w:r w:rsidR="009C0DBF" w:rsidRPr="00337758">
              <w:rPr>
                <w:rFonts w:hint="eastAsia"/>
              </w:rPr>
              <w:t>難燃</w:t>
            </w:r>
            <w:r w:rsidRPr="00337758">
              <w:rPr>
                <w:rFonts w:hint="eastAsia"/>
              </w:rPr>
              <w:t>材料」の認定を受けており、火気を使用する部屋での使用が可能である。</w:t>
            </w:r>
          </w:p>
        </w:tc>
      </w:tr>
    </w:tbl>
    <w:p w14:paraId="0BAB27BC" w14:textId="2473AF3D" w:rsidR="006311C6" w:rsidRDefault="006311C6"/>
    <w:p w14:paraId="051688E9" w14:textId="4C8F0CA3" w:rsidR="004354D1" w:rsidRDefault="004354D1"/>
    <w:p w14:paraId="26E4B9AF" w14:textId="77777777" w:rsidR="004354D1" w:rsidRPr="00E23F33" w:rsidRDefault="004354D1"/>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2A4E9B21" w14:textId="77777777" w:rsidTr="00387334">
        <w:tc>
          <w:tcPr>
            <w:tcW w:w="944" w:type="dxa"/>
          </w:tcPr>
          <w:p w14:paraId="6635D154" w14:textId="079A130C" w:rsidR="00387334" w:rsidRPr="00E23F33" w:rsidRDefault="00387334" w:rsidP="001D4F1F">
            <w:r w:rsidRPr="00E23F33">
              <w:rPr>
                <w:rFonts w:hint="eastAsia"/>
              </w:rPr>
              <w:lastRenderedPageBreak/>
              <w:t>問題20</w:t>
            </w:r>
          </w:p>
        </w:tc>
        <w:tc>
          <w:tcPr>
            <w:tcW w:w="9121" w:type="dxa"/>
          </w:tcPr>
          <w:p w14:paraId="39AC83F2" w14:textId="1D437C4D" w:rsidR="00387334" w:rsidRPr="00E23F33" w:rsidRDefault="00387334" w:rsidP="001D4F1F">
            <w:r w:rsidRPr="00E23F33">
              <w:rPr>
                <w:rFonts w:hint="eastAsia"/>
              </w:rPr>
              <w:t>「石綿含有建材」に関する①～④の記述のうち、不適切なものを選びなさい。</w:t>
            </w:r>
          </w:p>
        </w:tc>
      </w:tr>
      <w:tr w:rsidR="00E23F33" w:rsidRPr="00E23F33" w14:paraId="0B0FCF39" w14:textId="77777777" w:rsidTr="00387334">
        <w:tc>
          <w:tcPr>
            <w:tcW w:w="944" w:type="dxa"/>
          </w:tcPr>
          <w:p w14:paraId="78007ECD" w14:textId="77777777" w:rsidR="00387334" w:rsidRPr="00E23F33" w:rsidRDefault="00387334" w:rsidP="001D4F1F"/>
        </w:tc>
        <w:tc>
          <w:tcPr>
            <w:tcW w:w="9121" w:type="dxa"/>
          </w:tcPr>
          <w:p w14:paraId="460D6606" w14:textId="730B676F" w:rsidR="00387334" w:rsidRPr="00E23F33" w:rsidRDefault="00387334" w:rsidP="00DD6188">
            <w:pPr>
              <w:pStyle w:val="a8"/>
              <w:numPr>
                <w:ilvl w:val="0"/>
                <w:numId w:val="20"/>
              </w:numPr>
              <w:ind w:leftChars="0"/>
            </w:pPr>
            <w:r w:rsidRPr="00E23F33">
              <w:rPr>
                <w:rFonts w:hint="eastAsia"/>
              </w:rPr>
              <w:t>石綿含有住宅屋根用化粧スレートは、製品</w:t>
            </w:r>
            <w:r w:rsidR="007348D2">
              <w:rPr>
                <w:rFonts w:hint="eastAsia"/>
              </w:rPr>
              <w:t>の</w:t>
            </w:r>
            <w:r w:rsidRPr="00E23F33">
              <w:rPr>
                <w:rFonts w:hint="eastAsia"/>
              </w:rPr>
              <w:t>厚さが薄く、踏み割れしやすいことから、野地板は平滑な合板を使用し、</w:t>
            </w:r>
            <w:r w:rsidR="00CF6825" w:rsidRPr="00E23F33">
              <w:rPr>
                <w:rFonts w:hint="eastAsia"/>
              </w:rPr>
              <w:t>隙間を開けて張る方法はしない</w:t>
            </w:r>
            <w:r w:rsidRPr="00E23F33">
              <w:rPr>
                <w:rFonts w:hint="eastAsia"/>
              </w:rPr>
              <w:t>。</w:t>
            </w:r>
          </w:p>
        </w:tc>
      </w:tr>
      <w:tr w:rsidR="00E23F33" w:rsidRPr="00E23F33" w14:paraId="294FD98E" w14:textId="77777777" w:rsidTr="00387334">
        <w:tc>
          <w:tcPr>
            <w:tcW w:w="944" w:type="dxa"/>
          </w:tcPr>
          <w:p w14:paraId="63789E0C" w14:textId="77777777" w:rsidR="00387334" w:rsidRPr="00E23F33" w:rsidRDefault="00387334" w:rsidP="001D4F1F"/>
        </w:tc>
        <w:tc>
          <w:tcPr>
            <w:tcW w:w="9121" w:type="dxa"/>
          </w:tcPr>
          <w:p w14:paraId="25542D05" w14:textId="5198FE73" w:rsidR="00954BC8" w:rsidRPr="00337758" w:rsidRDefault="00387334" w:rsidP="00F05912">
            <w:pPr>
              <w:pStyle w:val="a8"/>
              <w:numPr>
                <w:ilvl w:val="0"/>
                <w:numId w:val="20"/>
              </w:numPr>
              <w:ind w:leftChars="0"/>
            </w:pPr>
            <w:r w:rsidRPr="00337758">
              <w:rPr>
                <w:rFonts w:hint="eastAsia"/>
              </w:rPr>
              <w:t>住宅において使用され</w:t>
            </w:r>
            <w:r w:rsidR="007D657E" w:rsidRPr="00337758">
              <w:rPr>
                <w:rFonts w:hint="eastAsia"/>
              </w:rPr>
              <w:t>る「木繊維補強セメント板系」、「繊維補強セメント板系」、「繊維補強セメント・けい酸</w:t>
            </w:r>
            <w:r w:rsidR="007348D2" w:rsidRPr="00337758">
              <w:rPr>
                <w:rFonts w:hint="eastAsia"/>
              </w:rPr>
              <w:t>カルシウム</w:t>
            </w:r>
            <w:r w:rsidR="007D657E" w:rsidRPr="00337758">
              <w:rPr>
                <w:rFonts w:hint="eastAsia"/>
              </w:rPr>
              <w:t>板系」の3種類があるが、</w:t>
            </w:r>
            <w:r w:rsidR="00CF6825" w:rsidRPr="00337758">
              <w:rPr>
                <w:rFonts w:hint="eastAsia"/>
              </w:rPr>
              <w:t>い</w:t>
            </w:r>
            <w:r w:rsidR="00113262" w:rsidRPr="00337758">
              <w:rPr>
                <w:rFonts w:hint="eastAsia"/>
              </w:rPr>
              <w:t>ず</w:t>
            </w:r>
            <w:r w:rsidR="00CF6825" w:rsidRPr="00337758">
              <w:rPr>
                <w:rFonts w:hint="eastAsia"/>
              </w:rPr>
              <w:t>れも石綿含有建材である。</w:t>
            </w:r>
          </w:p>
        </w:tc>
      </w:tr>
      <w:tr w:rsidR="00E23F33" w:rsidRPr="00E23F33" w14:paraId="41C6ECFB" w14:textId="77777777" w:rsidTr="00387334">
        <w:tc>
          <w:tcPr>
            <w:tcW w:w="944" w:type="dxa"/>
          </w:tcPr>
          <w:p w14:paraId="50F38968" w14:textId="77777777" w:rsidR="00387334" w:rsidRPr="00E23F33" w:rsidRDefault="00387334" w:rsidP="001D4F1F"/>
        </w:tc>
        <w:tc>
          <w:tcPr>
            <w:tcW w:w="9121" w:type="dxa"/>
          </w:tcPr>
          <w:p w14:paraId="29EB451B" w14:textId="4C5B0EE5" w:rsidR="00387334" w:rsidRPr="00337758" w:rsidRDefault="00387334" w:rsidP="00DD6188">
            <w:pPr>
              <w:pStyle w:val="a8"/>
              <w:numPr>
                <w:ilvl w:val="0"/>
                <w:numId w:val="20"/>
              </w:numPr>
              <w:ind w:leftChars="0"/>
            </w:pPr>
            <w:r w:rsidRPr="00337758">
              <w:rPr>
                <w:rFonts w:hint="eastAsia"/>
              </w:rPr>
              <w:t>石綿セメント円筒は、排水管、換気管、配電管などに使用されている</w:t>
            </w:r>
            <w:r w:rsidR="00CF6825" w:rsidRPr="00337758">
              <w:rPr>
                <w:rFonts w:hint="eastAsia"/>
              </w:rPr>
              <w:t>が煙突や臭気抜きにも使用されている</w:t>
            </w:r>
            <w:r w:rsidRPr="00337758">
              <w:rPr>
                <w:rFonts w:hint="eastAsia"/>
              </w:rPr>
              <w:t>。</w:t>
            </w:r>
          </w:p>
        </w:tc>
      </w:tr>
      <w:tr w:rsidR="00E23F33" w:rsidRPr="00E23F33" w14:paraId="41B3EF9F" w14:textId="77777777" w:rsidTr="00387334">
        <w:tc>
          <w:tcPr>
            <w:tcW w:w="944" w:type="dxa"/>
          </w:tcPr>
          <w:p w14:paraId="11836751" w14:textId="77777777" w:rsidR="00387334" w:rsidRPr="00E23F33" w:rsidRDefault="00387334" w:rsidP="001D4F1F"/>
        </w:tc>
        <w:tc>
          <w:tcPr>
            <w:tcW w:w="9121" w:type="dxa"/>
          </w:tcPr>
          <w:p w14:paraId="791F52AF" w14:textId="24DFA04A" w:rsidR="00387334" w:rsidRPr="00E23F33" w:rsidRDefault="00387334" w:rsidP="00DD6188">
            <w:pPr>
              <w:pStyle w:val="a8"/>
              <w:numPr>
                <w:ilvl w:val="0"/>
                <w:numId w:val="20"/>
              </w:numPr>
              <w:ind w:leftChars="0"/>
            </w:pPr>
            <w:r w:rsidRPr="00E23F33">
              <w:rPr>
                <w:rFonts w:hint="eastAsia"/>
              </w:rPr>
              <w:t>石綿発泡体は、板状のスポンジで色はベージュとグレーで、ガラスクロスやアルミ箔を貼ったものもある。</w:t>
            </w:r>
          </w:p>
        </w:tc>
      </w:tr>
    </w:tbl>
    <w:p w14:paraId="5D688646" w14:textId="346303EA" w:rsidR="00E42A7E" w:rsidRPr="00E23F33"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1FDAB2F2" w14:textId="77777777" w:rsidTr="00387334">
        <w:tc>
          <w:tcPr>
            <w:tcW w:w="944" w:type="dxa"/>
          </w:tcPr>
          <w:p w14:paraId="45C6C74F" w14:textId="50B8FF1B" w:rsidR="00387334" w:rsidRPr="00E23F33" w:rsidRDefault="00387334" w:rsidP="001D4F1F">
            <w:r w:rsidRPr="00E23F33">
              <w:rPr>
                <w:rFonts w:hint="eastAsia"/>
              </w:rPr>
              <w:t>問題21</w:t>
            </w:r>
          </w:p>
        </w:tc>
        <w:tc>
          <w:tcPr>
            <w:tcW w:w="9121" w:type="dxa"/>
          </w:tcPr>
          <w:p w14:paraId="75D8F923" w14:textId="698EFE53" w:rsidR="00387334" w:rsidRPr="00E23F33" w:rsidRDefault="00387334" w:rsidP="001D4F1F">
            <w:r w:rsidRPr="00E23F33">
              <w:rPr>
                <w:rFonts w:hint="eastAsia"/>
              </w:rPr>
              <w:t>「図面の種類と読み方」に関する①～④の記述のうち、不適切なものを選びなさい。</w:t>
            </w:r>
          </w:p>
        </w:tc>
      </w:tr>
      <w:tr w:rsidR="00E23F33" w:rsidRPr="00E23F33" w14:paraId="4B926F29" w14:textId="77777777" w:rsidTr="00387334">
        <w:tc>
          <w:tcPr>
            <w:tcW w:w="944" w:type="dxa"/>
          </w:tcPr>
          <w:p w14:paraId="0927AE8D" w14:textId="77777777" w:rsidR="00387334" w:rsidRPr="00E23F33" w:rsidRDefault="00387334" w:rsidP="001D4F1F"/>
        </w:tc>
        <w:tc>
          <w:tcPr>
            <w:tcW w:w="9121" w:type="dxa"/>
          </w:tcPr>
          <w:p w14:paraId="52601856" w14:textId="66905F6E" w:rsidR="00954BC8" w:rsidRPr="00E23F33" w:rsidRDefault="00387334" w:rsidP="00F05912">
            <w:pPr>
              <w:pStyle w:val="a8"/>
              <w:numPr>
                <w:ilvl w:val="0"/>
                <w:numId w:val="21"/>
              </w:numPr>
              <w:ind w:leftChars="0"/>
            </w:pPr>
            <w:r w:rsidRPr="00E23F33">
              <w:rPr>
                <w:rFonts w:hint="eastAsia"/>
              </w:rPr>
              <w:t>施工図の内容は詳細事項が多いため、専門知識がな</w:t>
            </w:r>
            <w:r w:rsidR="00B83FDD">
              <w:rPr>
                <w:rFonts w:hint="eastAsia"/>
              </w:rPr>
              <w:t>ければ</w:t>
            </w:r>
            <w:r w:rsidRPr="00E23F33">
              <w:rPr>
                <w:rFonts w:hint="eastAsia"/>
              </w:rPr>
              <w:t>理解でき</w:t>
            </w:r>
            <w:r w:rsidR="00B83FDD">
              <w:rPr>
                <w:rFonts w:hint="eastAsia"/>
              </w:rPr>
              <w:t>ない</w:t>
            </w:r>
            <w:r w:rsidRPr="00E23F33">
              <w:rPr>
                <w:rFonts w:hint="eastAsia"/>
              </w:rPr>
              <w:t>。</w:t>
            </w:r>
          </w:p>
        </w:tc>
      </w:tr>
      <w:tr w:rsidR="00E23F33" w:rsidRPr="00E23F33" w14:paraId="597EE1B1" w14:textId="77777777" w:rsidTr="00387334">
        <w:tc>
          <w:tcPr>
            <w:tcW w:w="944" w:type="dxa"/>
          </w:tcPr>
          <w:p w14:paraId="08334E01" w14:textId="77777777" w:rsidR="00387334" w:rsidRPr="00E23F33" w:rsidRDefault="00387334" w:rsidP="001D4F1F"/>
        </w:tc>
        <w:tc>
          <w:tcPr>
            <w:tcW w:w="9121" w:type="dxa"/>
          </w:tcPr>
          <w:p w14:paraId="33442CFE" w14:textId="444814F8" w:rsidR="00387334" w:rsidRPr="00E23F33" w:rsidRDefault="00387334" w:rsidP="00DD6188">
            <w:pPr>
              <w:pStyle w:val="a8"/>
              <w:numPr>
                <w:ilvl w:val="0"/>
                <w:numId w:val="21"/>
              </w:numPr>
              <w:ind w:leftChars="0"/>
            </w:pPr>
            <w:r w:rsidRPr="00E23F33">
              <w:rPr>
                <w:rFonts w:hint="eastAsia"/>
              </w:rPr>
              <w:t>竣工図は、竣工時に設計図書（建築確認図を含む）を修正し、竣工書類の一つとして引き渡す図面であるが、テナント工事の未記入や修正ミス、記入漏れが多いため、参考資料として書面調査を行い、現場確認することが鉄則である。</w:t>
            </w:r>
          </w:p>
        </w:tc>
      </w:tr>
      <w:tr w:rsidR="00E23F33" w:rsidRPr="00E23F33" w14:paraId="4297F458" w14:textId="77777777" w:rsidTr="00387334">
        <w:tc>
          <w:tcPr>
            <w:tcW w:w="944" w:type="dxa"/>
          </w:tcPr>
          <w:p w14:paraId="20C33B19" w14:textId="77777777" w:rsidR="00387334" w:rsidRPr="00E23F33" w:rsidRDefault="00387334" w:rsidP="001D4F1F"/>
        </w:tc>
        <w:tc>
          <w:tcPr>
            <w:tcW w:w="9121" w:type="dxa"/>
          </w:tcPr>
          <w:p w14:paraId="7CBEE65A" w14:textId="41ED3461" w:rsidR="00387334" w:rsidRPr="00E23F33" w:rsidRDefault="00387334" w:rsidP="00DD6188">
            <w:pPr>
              <w:pStyle w:val="a8"/>
              <w:numPr>
                <w:ilvl w:val="0"/>
                <w:numId w:val="21"/>
              </w:numPr>
              <w:ind w:leftChars="0"/>
            </w:pPr>
            <w:r w:rsidRPr="00E23F33">
              <w:rPr>
                <w:rFonts w:hint="eastAsia"/>
              </w:rPr>
              <w:t>図面上の情報はあくまで図面に基づいて施工された段階の仕上がりを示しており、現在までの利用過程における改修作業等は反映されていないので、注意が必要である。</w:t>
            </w:r>
          </w:p>
        </w:tc>
      </w:tr>
      <w:tr w:rsidR="00337758" w:rsidRPr="00337758" w14:paraId="461324CF" w14:textId="77777777" w:rsidTr="00387334">
        <w:tc>
          <w:tcPr>
            <w:tcW w:w="944" w:type="dxa"/>
          </w:tcPr>
          <w:p w14:paraId="5616281C" w14:textId="77777777" w:rsidR="00387334" w:rsidRPr="00337758" w:rsidRDefault="00387334" w:rsidP="001D4F1F"/>
        </w:tc>
        <w:tc>
          <w:tcPr>
            <w:tcW w:w="9121" w:type="dxa"/>
          </w:tcPr>
          <w:p w14:paraId="2B0DA8D8" w14:textId="47028F7F" w:rsidR="00387334" w:rsidRPr="00337758" w:rsidRDefault="00387334" w:rsidP="00DD6188">
            <w:pPr>
              <w:pStyle w:val="a8"/>
              <w:numPr>
                <w:ilvl w:val="0"/>
                <w:numId w:val="21"/>
              </w:numPr>
              <w:ind w:leftChars="0"/>
            </w:pPr>
            <w:r w:rsidRPr="00337758">
              <w:rPr>
                <w:rFonts w:hint="eastAsia"/>
              </w:rPr>
              <w:t>建築図面において、石綿含有建材の情報は、特記仕様書、外部仕上表、内部仕上表、平面図、断面図、矩計図、天井伏図などにある</w:t>
            </w:r>
            <w:r w:rsidR="00A36B1E" w:rsidRPr="00337758">
              <w:rPr>
                <w:rFonts w:hint="eastAsia"/>
              </w:rPr>
              <w:t>が、建築</w:t>
            </w:r>
            <w:r w:rsidR="00ED6E73" w:rsidRPr="00337758">
              <w:rPr>
                <w:rFonts w:hint="eastAsia"/>
              </w:rPr>
              <w:t>物</w:t>
            </w:r>
            <w:r w:rsidR="00A36B1E" w:rsidRPr="00337758">
              <w:rPr>
                <w:rFonts w:hint="eastAsia"/>
              </w:rPr>
              <w:t>概要書には情報はない</w:t>
            </w:r>
            <w:r w:rsidRPr="00337758">
              <w:rPr>
                <w:rFonts w:hint="eastAsia"/>
              </w:rPr>
              <w:t>。</w:t>
            </w:r>
          </w:p>
        </w:tc>
      </w:tr>
    </w:tbl>
    <w:p w14:paraId="2776EA46" w14:textId="148BB873" w:rsidR="00E42A7E" w:rsidRPr="00337758"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337758" w:rsidRPr="00337758" w14:paraId="13F7D37E" w14:textId="77777777" w:rsidTr="007F78FF">
        <w:tc>
          <w:tcPr>
            <w:tcW w:w="944" w:type="dxa"/>
          </w:tcPr>
          <w:p w14:paraId="2DB6D7C6" w14:textId="0CBB0053" w:rsidR="007F78FF" w:rsidRPr="00337758" w:rsidRDefault="007F78FF" w:rsidP="001D4F1F">
            <w:r w:rsidRPr="00337758">
              <w:rPr>
                <w:rFonts w:hint="eastAsia"/>
              </w:rPr>
              <w:t>問題22</w:t>
            </w:r>
          </w:p>
        </w:tc>
        <w:tc>
          <w:tcPr>
            <w:tcW w:w="9121" w:type="dxa"/>
          </w:tcPr>
          <w:p w14:paraId="5A80A2F1" w14:textId="10ABA722" w:rsidR="007F78FF" w:rsidRPr="00337758" w:rsidRDefault="007F78FF" w:rsidP="001D4F1F">
            <w:r w:rsidRPr="00337758">
              <w:rPr>
                <w:rFonts w:hint="eastAsia"/>
              </w:rPr>
              <w:t>「図面の種類と読み方」に関する①～④の記述のうち、不適切なものを選びなさい。</w:t>
            </w:r>
          </w:p>
        </w:tc>
      </w:tr>
      <w:tr w:rsidR="00337758" w:rsidRPr="00337758" w14:paraId="1AFD0BAC" w14:textId="77777777" w:rsidTr="007F78FF">
        <w:tc>
          <w:tcPr>
            <w:tcW w:w="944" w:type="dxa"/>
          </w:tcPr>
          <w:p w14:paraId="364E5D54" w14:textId="77777777" w:rsidR="007F78FF" w:rsidRPr="00337758" w:rsidRDefault="007F78FF" w:rsidP="001D4F1F"/>
        </w:tc>
        <w:tc>
          <w:tcPr>
            <w:tcW w:w="9121" w:type="dxa"/>
          </w:tcPr>
          <w:p w14:paraId="775F383A" w14:textId="7C348DB6" w:rsidR="007F78FF" w:rsidRPr="00337758" w:rsidRDefault="007F78FF" w:rsidP="00DD6188">
            <w:pPr>
              <w:pStyle w:val="a8"/>
              <w:numPr>
                <w:ilvl w:val="0"/>
                <w:numId w:val="22"/>
              </w:numPr>
              <w:ind w:leftChars="0"/>
            </w:pPr>
            <w:r w:rsidRPr="00337758">
              <w:rPr>
                <w:rFonts w:hint="eastAsia"/>
              </w:rPr>
              <w:t>建築物の断面図において、床の高さ、軒高、天井高、軒の出寸法や北側斜線制限など記載されており、外部仕上材料が記載されていることもある。</w:t>
            </w:r>
          </w:p>
        </w:tc>
      </w:tr>
      <w:tr w:rsidR="00337758" w:rsidRPr="00337758" w14:paraId="2AD1069A" w14:textId="77777777" w:rsidTr="007F78FF">
        <w:tc>
          <w:tcPr>
            <w:tcW w:w="944" w:type="dxa"/>
          </w:tcPr>
          <w:p w14:paraId="68639F34" w14:textId="77777777" w:rsidR="007F78FF" w:rsidRPr="00337758" w:rsidRDefault="007F78FF" w:rsidP="001D4F1F"/>
        </w:tc>
        <w:tc>
          <w:tcPr>
            <w:tcW w:w="9121" w:type="dxa"/>
          </w:tcPr>
          <w:p w14:paraId="50DF8A7F" w14:textId="2A5ED1F8" w:rsidR="007F78FF" w:rsidRPr="00337758" w:rsidRDefault="007F78FF" w:rsidP="00DD6188">
            <w:pPr>
              <w:pStyle w:val="a8"/>
              <w:numPr>
                <w:ilvl w:val="0"/>
                <w:numId w:val="22"/>
              </w:numPr>
              <w:ind w:leftChars="0"/>
            </w:pPr>
            <w:r w:rsidRPr="00337758">
              <w:rPr>
                <w:rFonts w:hint="eastAsia"/>
              </w:rPr>
              <w:t>配管電線類などが床貫通や区画貫通する場合、ＢＣＪ評定の工法が採用されていることがあり、これらの材料の中には石綿が含まれることもあり、それぞれのメーカーなどへのヒアリングも必要となる。</w:t>
            </w:r>
          </w:p>
        </w:tc>
      </w:tr>
      <w:tr w:rsidR="00337758" w:rsidRPr="00337758" w14:paraId="01CF95B8" w14:textId="77777777" w:rsidTr="007F78FF">
        <w:tc>
          <w:tcPr>
            <w:tcW w:w="944" w:type="dxa"/>
          </w:tcPr>
          <w:p w14:paraId="3106B856" w14:textId="77777777" w:rsidR="007F78FF" w:rsidRPr="00337758" w:rsidRDefault="007F78FF" w:rsidP="001D4F1F"/>
        </w:tc>
        <w:tc>
          <w:tcPr>
            <w:tcW w:w="9121" w:type="dxa"/>
          </w:tcPr>
          <w:p w14:paraId="69DA9694" w14:textId="487D2759" w:rsidR="007F78FF" w:rsidRPr="00337758" w:rsidRDefault="007F78FF" w:rsidP="00DD6188">
            <w:pPr>
              <w:pStyle w:val="a8"/>
              <w:numPr>
                <w:ilvl w:val="0"/>
                <w:numId w:val="22"/>
              </w:numPr>
              <w:ind w:leftChars="0"/>
            </w:pPr>
            <w:r w:rsidRPr="00337758">
              <w:rPr>
                <w:rFonts w:hint="eastAsia"/>
              </w:rPr>
              <w:t>調査に当たる際は、建築確認図などの借用について、建築物所有者など関係者の許可が必要である。</w:t>
            </w:r>
          </w:p>
        </w:tc>
      </w:tr>
      <w:tr w:rsidR="00337758" w:rsidRPr="00337758" w14:paraId="36E917DF" w14:textId="77777777" w:rsidTr="007F78FF">
        <w:tc>
          <w:tcPr>
            <w:tcW w:w="944" w:type="dxa"/>
          </w:tcPr>
          <w:p w14:paraId="4A2FD111" w14:textId="77777777" w:rsidR="007F78FF" w:rsidRPr="00337758" w:rsidRDefault="007F78FF" w:rsidP="001D4F1F"/>
        </w:tc>
        <w:tc>
          <w:tcPr>
            <w:tcW w:w="9121" w:type="dxa"/>
          </w:tcPr>
          <w:p w14:paraId="2774623A" w14:textId="1E6BA70C" w:rsidR="007F78FF" w:rsidRPr="00337758" w:rsidRDefault="007F78FF" w:rsidP="00DD6188">
            <w:pPr>
              <w:pStyle w:val="a8"/>
              <w:numPr>
                <w:ilvl w:val="0"/>
                <w:numId w:val="22"/>
              </w:numPr>
              <w:ind w:leftChars="0"/>
            </w:pPr>
            <w:r w:rsidRPr="00337758">
              <w:rPr>
                <w:rFonts w:hint="eastAsia"/>
              </w:rPr>
              <w:t>建築図面などの借用時に</w:t>
            </w:r>
            <w:r w:rsidR="006F03E0" w:rsidRPr="00337758">
              <w:rPr>
                <w:rFonts w:hint="eastAsia"/>
              </w:rPr>
              <w:t>許可を貰って複製した場合、後日のことを考えて、調査終了後も保管するようにする</w:t>
            </w:r>
            <w:r w:rsidRPr="00337758">
              <w:rPr>
                <w:rFonts w:hint="eastAsia"/>
              </w:rPr>
              <w:t>。</w:t>
            </w:r>
          </w:p>
        </w:tc>
      </w:tr>
    </w:tbl>
    <w:p w14:paraId="006B9008" w14:textId="2FB43AB4" w:rsidR="00E42A7E" w:rsidRDefault="00E42A7E"/>
    <w:p w14:paraId="303CD3D9" w14:textId="2897F81C" w:rsidR="004354D1" w:rsidRDefault="004354D1"/>
    <w:p w14:paraId="69162090" w14:textId="10EC1EB7" w:rsidR="004354D1" w:rsidRDefault="004354D1"/>
    <w:p w14:paraId="4D630342" w14:textId="6A80DE54" w:rsidR="004354D1" w:rsidRDefault="004354D1"/>
    <w:p w14:paraId="6CDE372C" w14:textId="23F77A16" w:rsidR="004354D1" w:rsidRDefault="004354D1"/>
    <w:p w14:paraId="6813756E" w14:textId="4D8CFC30" w:rsidR="004354D1" w:rsidRDefault="004354D1"/>
    <w:p w14:paraId="34B3A79D" w14:textId="6B31F445" w:rsidR="004354D1" w:rsidRDefault="004354D1"/>
    <w:p w14:paraId="7674EAC8" w14:textId="7E5FF443" w:rsidR="004354D1" w:rsidRDefault="004354D1"/>
    <w:p w14:paraId="422AA70D" w14:textId="7957692C" w:rsidR="004354D1" w:rsidRDefault="004354D1"/>
    <w:p w14:paraId="296AB9D1" w14:textId="77777777" w:rsidR="004354D1" w:rsidRPr="00E23F33" w:rsidRDefault="004354D1"/>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27875820" w14:textId="77777777" w:rsidTr="007C79D4">
        <w:tc>
          <w:tcPr>
            <w:tcW w:w="944" w:type="dxa"/>
          </w:tcPr>
          <w:p w14:paraId="2AD2CDB8" w14:textId="3B1BCAF6" w:rsidR="007C79D4" w:rsidRPr="00E23F33" w:rsidRDefault="007C79D4" w:rsidP="001D4F1F">
            <w:r w:rsidRPr="00E23F33">
              <w:rPr>
                <w:rFonts w:hint="eastAsia"/>
              </w:rPr>
              <w:lastRenderedPageBreak/>
              <w:t>問題23</w:t>
            </w:r>
          </w:p>
        </w:tc>
        <w:tc>
          <w:tcPr>
            <w:tcW w:w="9121" w:type="dxa"/>
          </w:tcPr>
          <w:p w14:paraId="742AC2FD" w14:textId="77D9A3F7" w:rsidR="007C79D4" w:rsidRPr="00E23F33" w:rsidRDefault="007C79D4" w:rsidP="001D4F1F">
            <w:r w:rsidRPr="00E23F33">
              <w:rPr>
                <w:rFonts w:hint="eastAsia"/>
              </w:rPr>
              <w:t>「石綿含有建材情報の入手方法」に関する①～④の記述のうち、不適切なものを選びなさい。</w:t>
            </w:r>
          </w:p>
        </w:tc>
      </w:tr>
      <w:tr w:rsidR="00E23F33" w:rsidRPr="00E23F33" w14:paraId="080A6A8A" w14:textId="77777777" w:rsidTr="007C79D4">
        <w:tc>
          <w:tcPr>
            <w:tcW w:w="944" w:type="dxa"/>
          </w:tcPr>
          <w:p w14:paraId="2AAF4202" w14:textId="77777777" w:rsidR="007C79D4" w:rsidRPr="00E23F33" w:rsidRDefault="007C79D4" w:rsidP="001D4F1F"/>
        </w:tc>
        <w:tc>
          <w:tcPr>
            <w:tcW w:w="9121" w:type="dxa"/>
          </w:tcPr>
          <w:p w14:paraId="2084219E" w14:textId="6F88681D" w:rsidR="007C79D4" w:rsidRPr="00E23F33" w:rsidRDefault="007C79D4" w:rsidP="00C361D9">
            <w:pPr>
              <w:pStyle w:val="a8"/>
              <w:numPr>
                <w:ilvl w:val="0"/>
                <w:numId w:val="23"/>
              </w:numPr>
              <w:ind w:leftChars="0"/>
            </w:pPr>
            <w:r w:rsidRPr="00E23F33">
              <w:rPr>
                <w:rFonts w:hint="eastAsia"/>
              </w:rPr>
              <w:t>建材の石綿含有情報とは、石綿を意図的に原料として工場で混入していたという情報である。ただし、意図的に添加していなくても、非意図的に法令基準の0.1%超で混入している可能性があるので注意が必要である。</w:t>
            </w:r>
          </w:p>
        </w:tc>
      </w:tr>
      <w:tr w:rsidR="00E23F33" w:rsidRPr="00E23F33" w14:paraId="68BE3FEE" w14:textId="77777777" w:rsidTr="007C79D4">
        <w:tc>
          <w:tcPr>
            <w:tcW w:w="944" w:type="dxa"/>
          </w:tcPr>
          <w:p w14:paraId="03E28946" w14:textId="77777777" w:rsidR="007C79D4" w:rsidRPr="00E23F33" w:rsidRDefault="007C79D4" w:rsidP="001D4F1F"/>
        </w:tc>
        <w:tc>
          <w:tcPr>
            <w:tcW w:w="9121" w:type="dxa"/>
          </w:tcPr>
          <w:p w14:paraId="24B9033F" w14:textId="5FC46FB8" w:rsidR="007C79D4" w:rsidRPr="00E23F33" w:rsidRDefault="007C79D4" w:rsidP="00F76F59">
            <w:pPr>
              <w:pStyle w:val="a8"/>
              <w:numPr>
                <w:ilvl w:val="0"/>
                <w:numId w:val="23"/>
              </w:numPr>
              <w:ind w:leftChars="0"/>
            </w:pPr>
            <w:r w:rsidRPr="00337758">
              <w:rPr>
                <w:rFonts w:hint="eastAsia"/>
              </w:rPr>
              <w:t>「石綿（アスベスト）含有建材データベース」は、</w:t>
            </w:r>
            <w:r w:rsidR="00F76F59" w:rsidRPr="00337758">
              <w:rPr>
                <w:rFonts w:hint="eastAsia"/>
              </w:rPr>
              <w:t>全ての</w:t>
            </w:r>
            <w:r w:rsidRPr="00337758">
              <w:rPr>
                <w:rFonts w:hint="eastAsia"/>
              </w:rPr>
              <w:t>メーカーが過去に製造した石綿含有建材の種類、名称、製造期間の情報を検索できる、石綿の種類・含有率について</w:t>
            </w:r>
            <w:r w:rsidR="00F76F59" w:rsidRPr="00337758">
              <w:rPr>
                <w:rFonts w:hint="eastAsia"/>
              </w:rPr>
              <w:t>も</w:t>
            </w:r>
            <w:r w:rsidRPr="00337758">
              <w:rPr>
                <w:rFonts w:hint="eastAsia"/>
              </w:rPr>
              <w:t>検索でき</w:t>
            </w:r>
            <w:r w:rsidR="00F76F59" w:rsidRPr="00337758">
              <w:rPr>
                <w:rFonts w:hint="eastAsia"/>
              </w:rPr>
              <w:t>る</w:t>
            </w:r>
            <w:r w:rsidRPr="00337758">
              <w:rPr>
                <w:rFonts w:hint="eastAsia"/>
              </w:rPr>
              <w:t>。</w:t>
            </w:r>
          </w:p>
        </w:tc>
      </w:tr>
      <w:tr w:rsidR="00E23F33" w:rsidRPr="00E23F33" w14:paraId="13F88223" w14:textId="77777777" w:rsidTr="007C79D4">
        <w:tc>
          <w:tcPr>
            <w:tcW w:w="944" w:type="dxa"/>
          </w:tcPr>
          <w:p w14:paraId="672F0D39" w14:textId="77777777" w:rsidR="007C79D4" w:rsidRPr="00E23F33" w:rsidRDefault="007C79D4" w:rsidP="001D4F1F"/>
        </w:tc>
        <w:tc>
          <w:tcPr>
            <w:tcW w:w="9121" w:type="dxa"/>
          </w:tcPr>
          <w:p w14:paraId="131B28CA" w14:textId="7A65B76C" w:rsidR="007C79D4" w:rsidRPr="00E23F33" w:rsidRDefault="007C79D4" w:rsidP="00C361D9">
            <w:pPr>
              <w:pStyle w:val="a8"/>
              <w:numPr>
                <w:ilvl w:val="0"/>
                <w:numId w:val="23"/>
              </w:numPr>
              <w:ind w:leftChars="0"/>
            </w:pPr>
            <w:r w:rsidRPr="00E23F33">
              <w:rPr>
                <w:rFonts w:hint="eastAsia"/>
              </w:rPr>
              <w:t>国土交通省・経済産業省が公表している「石綿（アスベスト）含有建材データベース」は、情報整備を現在も行っており、適宜、更新が行われるので最新版に留意する。</w:t>
            </w:r>
          </w:p>
        </w:tc>
      </w:tr>
      <w:tr w:rsidR="00E23F33" w:rsidRPr="00E23F33" w14:paraId="043C5396" w14:textId="77777777" w:rsidTr="007C79D4">
        <w:tc>
          <w:tcPr>
            <w:tcW w:w="944" w:type="dxa"/>
          </w:tcPr>
          <w:p w14:paraId="3DE52DC0" w14:textId="77777777" w:rsidR="007C79D4" w:rsidRPr="00E23F33" w:rsidRDefault="007C79D4" w:rsidP="001D4F1F"/>
        </w:tc>
        <w:tc>
          <w:tcPr>
            <w:tcW w:w="9121" w:type="dxa"/>
          </w:tcPr>
          <w:p w14:paraId="1C18F359" w14:textId="7E157C29" w:rsidR="007C79D4" w:rsidRPr="00E23F33" w:rsidRDefault="0062362F" w:rsidP="00C361D9">
            <w:pPr>
              <w:pStyle w:val="a8"/>
              <w:numPr>
                <w:ilvl w:val="0"/>
                <w:numId w:val="23"/>
              </w:numPr>
              <w:ind w:leftChars="0"/>
            </w:pPr>
            <w:r>
              <w:rPr>
                <w:rFonts w:hint="eastAsia"/>
              </w:rPr>
              <w:t>内部仕上げ表などの備考や欄外に認定番号が記載されている場合、デ</w:t>
            </w:r>
            <w:r w:rsidR="00FE4832">
              <w:rPr>
                <w:rFonts w:hint="eastAsia"/>
              </w:rPr>
              <w:t>ー</w:t>
            </w:r>
            <w:r>
              <w:rPr>
                <w:rFonts w:hint="eastAsia"/>
              </w:rPr>
              <w:t>タベースで照合する</w:t>
            </w:r>
            <w:r w:rsidR="007C79D4" w:rsidRPr="00E23F33">
              <w:rPr>
                <w:rFonts w:hint="eastAsia"/>
              </w:rPr>
              <w:t>。</w:t>
            </w:r>
          </w:p>
        </w:tc>
      </w:tr>
    </w:tbl>
    <w:p w14:paraId="361D93D7" w14:textId="195F4217" w:rsidR="00E42A7E" w:rsidRPr="00E23F33"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3F304C11" w14:textId="77777777" w:rsidTr="007C79D4">
        <w:tc>
          <w:tcPr>
            <w:tcW w:w="944" w:type="dxa"/>
          </w:tcPr>
          <w:p w14:paraId="38B4B16C" w14:textId="6A291609" w:rsidR="007C79D4" w:rsidRPr="00E23F33" w:rsidRDefault="007C79D4" w:rsidP="001D4F1F">
            <w:r w:rsidRPr="00E23F33">
              <w:rPr>
                <w:rFonts w:hint="eastAsia"/>
              </w:rPr>
              <w:t>問題24</w:t>
            </w:r>
          </w:p>
        </w:tc>
        <w:tc>
          <w:tcPr>
            <w:tcW w:w="9121" w:type="dxa"/>
          </w:tcPr>
          <w:p w14:paraId="0707540E" w14:textId="066127CB" w:rsidR="007C79D4" w:rsidRPr="00E23F33" w:rsidRDefault="007C79D4" w:rsidP="001D4F1F">
            <w:r w:rsidRPr="00E23F33">
              <w:rPr>
                <w:rFonts w:hint="eastAsia"/>
              </w:rPr>
              <w:t>「書面調査結果の整理」に関する①～④の記述のうち、不適切なものを選びなさい。</w:t>
            </w:r>
          </w:p>
        </w:tc>
      </w:tr>
      <w:tr w:rsidR="00E23F33" w:rsidRPr="00E23F33" w14:paraId="737D8A1E" w14:textId="77777777" w:rsidTr="007C79D4">
        <w:tc>
          <w:tcPr>
            <w:tcW w:w="944" w:type="dxa"/>
          </w:tcPr>
          <w:p w14:paraId="312D4C7F" w14:textId="77777777" w:rsidR="007C79D4" w:rsidRPr="00E23F33" w:rsidRDefault="007C79D4" w:rsidP="001D4F1F"/>
        </w:tc>
        <w:tc>
          <w:tcPr>
            <w:tcW w:w="9121" w:type="dxa"/>
          </w:tcPr>
          <w:p w14:paraId="31DC823F" w14:textId="1054343C" w:rsidR="007C79D4" w:rsidRPr="00E23F33" w:rsidRDefault="007C79D4" w:rsidP="00C361D9">
            <w:pPr>
              <w:pStyle w:val="a8"/>
              <w:numPr>
                <w:ilvl w:val="0"/>
                <w:numId w:val="24"/>
              </w:numPr>
              <w:ind w:leftChars="0"/>
            </w:pPr>
            <w:r w:rsidRPr="00E23F33">
              <w:rPr>
                <w:rFonts w:hint="eastAsia"/>
              </w:rPr>
              <w:t>書面調査結果の整理は、「1.石綿含有建材等の建材をリストアップし」、「2.動線計画を立てる」という２点を主な作業として行っていく。</w:t>
            </w:r>
          </w:p>
        </w:tc>
      </w:tr>
      <w:tr w:rsidR="00E23F33" w:rsidRPr="00E23F33" w14:paraId="083DE6E7" w14:textId="77777777" w:rsidTr="007C79D4">
        <w:tc>
          <w:tcPr>
            <w:tcW w:w="944" w:type="dxa"/>
          </w:tcPr>
          <w:p w14:paraId="5AF2DD30" w14:textId="77777777" w:rsidR="007C79D4" w:rsidRPr="00E23F33" w:rsidRDefault="007C79D4" w:rsidP="001D4F1F"/>
        </w:tc>
        <w:tc>
          <w:tcPr>
            <w:tcW w:w="9121" w:type="dxa"/>
          </w:tcPr>
          <w:p w14:paraId="321C7193" w14:textId="54D583E0" w:rsidR="007C79D4" w:rsidRPr="00E23F33" w:rsidRDefault="007C79D4" w:rsidP="00C361D9">
            <w:pPr>
              <w:pStyle w:val="a8"/>
              <w:numPr>
                <w:ilvl w:val="0"/>
                <w:numId w:val="24"/>
              </w:numPr>
              <w:ind w:leftChars="0"/>
            </w:pPr>
            <w:r w:rsidRPr="00E23F33">
              <w:rPr>
                <w:rFonts w:hint="eastAsia"/>
              </w:rPr>
              <w:t>網羅的調査（</w:t>
            </w:r>
            <w:r w:rsidR="00023E94">
              <w:rPr>
                <w:rFonts w:hint="eastAsia"/>
              </w:rPr>
              <w:t>目視</w:t>
            </w:r>
            <w:r w:rsidRPr="00E23F33">
              <w:rPr>
                <w:rFonts w:hint="eastAsia"/>
              </w:rPr>
              <w:t>調査の準備）とは、解体や改修を行う部位の「全ての建材」について、竣工図書等と現地の部屋の建材を比較確認することである。</w:t>
            </w:r>
          </w:p>
        </w:tc>
      </w:tr>
      <w:tr w:rsidR="00E23F33" w:rsidRPr="00E23F33" w14:paraId="72EC4F27" w14:textId="77777777" w:rsidTr="007C79D4">
        <w:tc>
          <w:tcPr>
            <w:tcW w:w="944" w:type="dxa"/>
          </w:tcPr>
          <w:p w14:paraId="46A5D845" w14:textId="77777777" w:rsidR="007C79D4" w:rsidRPr="00E23F33" w:rsidRDefault="007C79D4" w:rsidP="001D4F1F"/>
        </w:tc>
        <w:tc>
          <w:tcPr>
            <w:tcW w:w="9121" w:type="dxa"/>
          </w:tcPr>
          <w:p w14:paraId="63669EF0" w14:textId="6929B8AF" w:rsidR="007C79D4" w:rsidRPr="00E23F33" w:rsidRDefault="007C79D4" w:rsidP="00C361D9">
            <w:pPr>
              <w:pStyle w:val="a8"/>
              <w:numPr>
                <w:ilvl w:val="0"/>
                <w:numId w:val="24"/>
              </w:numPr>
              <w:ind w:leftChars="0"/>
            </w:pPr>
            <w:r w:rsidRPr="00E23F33">
              <w:rPr>
                <w:rFonts w:hint="eastAsia"/>
              </w:rPr>
              <w:t>建築図面が全くない場合は、</w:t>
            </w:r>
            <w:r w:rsidR="00023E94">
              <w:rPr>
                <w:rFonts w:hint="eastAsia"/>
              </w:rPr>
              <w:t>目視</w:t>
            </w:r>
            <w:r w:rsidRPr="00E23F33">
              <w:rPr>
                <w:rFonts w:hint="eastAsia"/>
              </w:rPr>
              <w:t>調査に記録用紙を持参し、各階を目視の上、各階の概略平面図を作成する。</w:t>
            </w:r>
          </w:p>
        </w:tc>
      </w:tr>
      <w:tr w:rsidR="00E23F33" w:rsidRPr="00E23F33" w14:paraId="6002D119" w14:textId="77777777" w:rsidTr="007C79D4">
        <w:tc>
          <w:tcPr>
            <w:tcW w:w="944" w:type="dxa"/>
          </w:tcPr>
          <w:p w14:paraId="5BB61D29" w14:textId="77777777" w:rsidR="007C79D4" w:rsidRPr="00E23F33" w:rsidRDefault="007C79D4" w:rsidP="001D4F1F"/>
        </w:tc>
        <w:tc>
          <w:tcPr>
            <w:tcW w:w="9121" w:type="dxa"/>
          </w:tcPr>
          <w:p w14:paraId="7489A81A" w14:textId="7120EA14" w:rsidR="00954BC8" w:rsidRPr="00E23F33" w:rsidRDefault="007C79D4" w:rsidP="00F05912">
            <w:pPr>
              <w:pStyle w:val="a8"/>
              <w:numPr>
                <w:ilvl w:val="0"/>
                <w:numId w:val="24"/>
              </w:numPr>
              <w:ind w:leftChars="0"/>
            </w:pPr>
            <w:r w:rsidRPr="00337758">
              <w:rPr>
                <w:rFonts w:hint="eastAsia"/>
              </w:rPr>
              <w:t>使用された建材や試料採取を行う建材の整理に用いる様式は、石綿障害予防規則で定められた様式を使用</w:t>
            </w:r>
            <w:r w:rsidR="00147B50" w:rsidRPr="00337758">
              <w:rPr>
                <w:rFonts w:hint="eastAsia"/>
              </w:rPr>
              <w:t>する</w:t>
            </w:r>
            <w:r w:rsidRPr="00337758">
              <w:rPr>
                <w:rFonts w:hint="eastAsia"/>
              </w:rPr>
              <w:t>。</w:t>
            </w:r>
            <w:r w:rsidR="00147B50" w:rsidRPr="00337758">
              <w:rPr>
                <w:rFonts w:hint="eastAsia"/>
              </w:rPr>
              <w:t>又、借用した図面を現地に持込み、建材情報を比較確認する。</w:t>
            </w:r>
          </w:p>
        </w:tc>
      </w:tr>
    </w:tbl>
    <w:p w14:paraId="1BBB2533" w14:textId="0C0C0F0C" w:rsidR="00C361D9" w:rsidRDefault="00C361D9"/>
    <w:p w14:paraId="45A9F9F4" w14:textId="24E6E121" w:rsidR="00E23F33" w:rsidRDefault="00E23F33"/>
    <w:p w14:paraId="48578083" w14:textId="5FE9ED0A" w:rsidR="00E23F33" w:rsidRDefault="00E23F33"/>
    <w:p w14:paraId="2C379577" w14:textId="6B6DC13B" w:rsidR="00E23F33" w:rsidRDefault="00E23F33"/>
    <w:p w14:paraId="6C9AEDD1" w14:textId="0EA24EA9" w:rsidR="00E23F33" w:rsidRDefault="00E23F33"/>
    <w:p w14:paraId="03B053E2" w14:textId="1E8EB834" w:rsidR="00E23F33" w:rsidRDefault="00E23F33"/>
    <w:p w14:paraId="643D7815" w14:textId="7E675213" w:rsidR="00E23F33" w:rsidRDefault="00E23F33"/>
    <w:p w14:paraId="5CC4AA39" w14:textId="7FC32857" w:rsidR="004354D1" w:rsidRDefault="004354D1"/>
    <w:p w14:paraId="7CEF976D" w14:textId="0E911A53" w:rsidR="004354D1" w:rsidRDefault="004354D1"/>
    <w:p w14:paraId="6FABA104" w14:textId="264CFF81" w:rsidR="004354D1" w:rsidRDefault="004354D1"/>
    <w:p w14:paraId="72F2C4D0" w14:textId="66754E4E" w:rsidR="004354D1" w:rsidRDefault="004354D1"/>
    <w:p w14:paraId="3D49F229" w14:textId="58DBD0FB" w:rsidR="004354D1" w:rsidRDefault="004354D1"/>
    <w:p w14:paraId="03ED0EF8" w14:textId="3863F525" w:rsidR="004354D1" w:rsidRDefault="004354D1"/>
    <w:p w14:paraId="6DC056FE" w14:textId="06D64437" w:rsidR="004354D1" w:rsidRDefault="004354D1"/>
    <w:p w14:paraId="6503A1DC" w14:textId="57655162" w:rsidR="004354D1" w:rsidRDefault="004354D1"/>
    <w:p w14:paraId="1D823943" w14:textId="16C0E419" w:rsidR="004354D1" w:rsidRDefault="004354D1"/>
    <w:p w14:paraId="00FB5D0A" w14:textId="462D06D3" w:rsidR="00F05912" w:rsidRDefault="00F05912"/>
    <w:p w14:paraId="486B9D5A" w14:textId="77777777" w:rsidR="00F05912" w:rsidRPr="00E23F33" w:rsidRDefault="00F05912"/>
    <w:p w14:paraId="6A284D66" w14:textId="22B09402" w:rsidR="004D641B" w:rsidRPr="00E23F33" w:rsidRDefault="004D641B" w:rsidP="007C79D4">
      <w:pPr>
        <w:ind w:firstLineChars="500" w:firstLine="1177"/>
        <w:rPr>
          <w:b/>
          <w:bCs/>
          <w:sz w:val="24"/>
          <w:szCs w:val="24"/>
        </w:rPr>
      </w:pPr>
      <w:r w:rsidRPr="00E23F33">
        <w:rPr>
          <w:rFonts w:hint="eastAsia"/>
          <w:b/>
          <w:bCs/>
          <w:sz w:val="24"/>
          <w:szCs w:val="24"/>
        </w:rPr>
        <w:lastRenderedPageBreak/>
        <w:t xml:space="preserve">【一般】第４章　</w:t>
      </w:r>
      <w:r w:rsidR="00023E94">
        <w:rPr>
          <w:rFonts w:hint="eastAsia"/>
          <w:b/>
          <w:bCs/>
          <w:sz w:val="24"/>
          <w:szCs w:val="24"/>
        </w:rPr>
        <w:t>目視</w:t>
      </w:r>
      <w:r w:rsidRPr="00E23F33">
        <w:rPr>
          <w:rFonts w:hint="eastAsia"/>
          <w:b/>
          <w:bCs/>
          <w:sz w:val="24"/>
          <w:szCs w:val="24"/>
        </w:rPr>
        <w:t>調査の実際と留意点</w:t>
      </w:r>
    </w:p>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0F5BA880" w14:textId="77777777" w:rsidTr="007C79D4">
        <w:tc>
          <w:tcPr>
            <w:tcW w:w="944" w:type="dxa"/>
          </w:tcPr>
          <w:p w14:paraId="714E3609" w14:textId="58371FB2" w:rsidR="007C79D4" w:rsidRPr="00E23F33" w:rsidRDefault="007C79D4" w:rsidP="001D4F1F">
            <w:r w:rsidRPr="00E23F33">
              <w:rPr>
                <w:rFonts w:hint="eastAsia"/>
              </w:rPr>
              <w:t>問題25</w:t>
            </w:r>
          </w:p>
        </w:tc>
        <w:tc>
          <w:tcPr>
            <w:tcW w:w="9121" w:type="dxa"/>
          </w:tcPr>
          <w:p w14:paraId="607BFB11" w14:textId="1B08F303" w:rsidR="007C79D4" w:rsidRPr="00E23F33" w:rsidRDefault="007C79D4" w:rsidP="001D4F1F">
            <w:r w:rsidRPr="00E23F33">
              <w:rPr>
                <w:rFonts w:hint="eastAsia"/>
              </w:rPr>
              <w:t>「</w:t>
            </w:r>
            <w:r w:rsidR="00023E94">
              <w:rPr>
                <w:rFonts w:hint="eastAsia"/>
              </w:rPr>
              <w:t>目視</w:t>
            </w:r>
            <w:r w:rsidRPr="00E23F33">
              <w:rPr>
                <w:rFonts w:hint="eastAsia"/>
              </w:rPr>
              <w:t>調査の流れ」に関する①～④の記述のうち、不適切なものを選びなさい。</w:t>
            </w:r>
          </w:p>
        </w:tc>
      </w:tr>
      <w:tr w:rsidR="00E23F33" w:rsidRPr="00E23F33" w14:paraId="40E84EE7" w14:textId="77777777" w:rsidTr="007C79D4">
        <w:tc>
          <w:tcPr>
            <w:tcW w:w="944" w:type="dxa"/>
          </w:tcPr>
          <w:p w14:paraId="43400C96" w14:textId="77777777" w:rsidR="007C79D4" w:rsidRPr="00E23F33" w:rsidRDefault="007C79D4" w:rsidP="001D4F1F"/>
        </w:tc>
        <w:tc>
          <w:tcPr>
            <w:tcW w:w="9121" w:type="dxa"/>
          </w:tcPr>
          <w:p w14:paraId="0B2FB967" w14:textId="3A4D1465" w:rsidR="007C79D4" w:rsidRPr="00E23F33" w:rsidRDefault="007C79D4" w:rsidP="00C361D9">
            <w:pPr>
              <w:pStyle w:val="a8"/>
              <w:numPr>
                <w:ilvl w:val="0"/>
                <w:numId w:val="25"/>
              </w:numPr>
              <w:ind w:leftChars="0"/>
            </w:pPr>
            <w:r w:rsidRPr="00E23F33">
              <w:rPr>
                <w:rFonts w:hint="eastAsia"/>
              </w:rPr>
              <w:t>石綿含有建材調査者は、所有者などから得た情報に基づき、依頼者と作業内容などについて打ち合わせを行い、建築物名、所在地、調査要望日（可能日）、連絡方法、建築物の用途、建築図面の有無、立会い者の有無などを確認することが望ましい。</w:t>
            </w:r>
          </w:p>
        </w:tc>
      </w:tr>
      <w:tr w:rsidR="00E23F33" w:rsidRPr="00E23F33" w14:paraId="651C3F60" w14:textId="77777777" w:rsidTr="007C79D4">
        <w:tc>
          <w:tcPr>
            <w:tcW w:w="944" w:type="dxa"/>
          </w:tcPr>
          <w:p w14:paraId="30FEFDCC" w14:textId="77777777" w:rsidR="007C79D4" w:rsidRPr="00E23F33" w:rsidRDefault="007C79D4" w:rsidP="001D4F1F"/>
        </w:tc>
        <w:tc>
          <w:tcPr>
            <w:tcW w:w="9121" w:type="dxa"/>
          </w:tcPr>
          <w:p w14:paraId="415B42BE" w14:textId="5DB24ECC" w:rsidR="007C79D4" w:rsidRPr="00E23F33" w:rsidRDefault="00023E94" w:rsidP="00C361D9">
            <w:pPr>
              <w:pStyle w:val="a8"/>
              <w:numPr>
                <w:ilvl w:val="0"/>
                <w:numId w:val="25"/>
              </w:numPr>
              <w:ind w:leftChars="0"/>
            </w:pPr>
            <w:r>
              <w:rPr>
                <w:rFonts w:hint="eastAsia"/>
              </w:rPr>
              <w:t>目視</w:t>
            </w:r>
            <w:r w:rsidR="007C79D4" w:rsidRPr="00E23F33">
              <w:rPr>
                <w:rFonts w:hint="eastAsia"/>
              </w:rPr>
              <w:t>調査では、調査に必要な人数は何人か、調査できる時間やどのような前段取りや機材が必要か、予想される事態は何かなど調査全体にわたる計画を事前に検討しておくことが必要である。</w:t>
            </w:r>
          </w:p>
        </w:tc>
      </w:tr>
      <w:tr w:rsidR="00E23F33" w:rsidRPr="00E23F33" w14:paraId="28648BB5" w14:textId="77777777" w:rsidTr="007C79D4">
        <w:tc>
          <w:tcPr>
            <w:tcW w:w="944" w:type="dxa"/>
          </w:tcPr>
          <w:p w14:paraId="3E2C9B13" w14:textId="77777777" w:rsidR="007C79D4" w:rsidRPr="00E23F33" w:rsidRDefault="007C79D4" w:rsidP="001D4F1F"/>
        </w:tc>
        <w:tc>
          <w:tcPr>
            <w:tcW w:w="9121" w:type="dxa"/>
          </w:tcPr>
          <w:p w14:paraId="5045FF6B" w14:textId="16957CC9" w:rsidR="007C79D4" w:rsidRPr="00E23F33" w:rsidRDefault="007C79D4" w:rsidP="00C361D9">
            <w:pPr>
              <w:pStyle w:val="a8"/>
              <w:numPr>
                <w:ilvl w:val="0"/>
                <w:numId w:val="25"/>
              </w:numPr>
              <w:ind w:leftChars="0"/>
            </w:pPr>
            <w:r w:rsidRPr="00E23F33">
              <w:rPr>
                <w:rFonts w:hint="eastAsia"/>
              </w:rPr>
              <w:t>一般に機械室やビル管理人などの居室、パイプシャフトの内部床、造作されたロッカーキャビネットなどの下などは、建築物の竣工当初の状態が保たれていることが多いので、これらの部屋で確認した建材とは明らかに施工年が違うような建材が使われていれば、改修履歴のあったことがわかる。</w:t>
            </w:r>
          </w:p>
        </w:tc>
      </w:tr>
      <w:tr w:rsidR="00337758" w:rsidRPr="00337758" w14:paraId="4034FFCE" w14:textId="77777777" w:rsidTr="007C79D4">
        <w:tc>
          <w:tcPr>
            <w:tcW w:w="944" w:type="dxa"/>
          </w:tcPr>
          <w:p w14:paraId="0A43FE07" w14:textId="77777777" w:rsidR="007C79D4" w:rsidRPr="00337758" w:rsidRDefault="007C79D4" w:rsidP="001D4F1F"/>
        </w:tc>
        <w:tc>
          <w:tcPr>
            <w:tcW w:w="9121" w:type="dxa"/>
          </w:tcPr>
          <w:p w14:paraId="6D751860" w14:textId="0BA5E168" w:rsidR="007C79D4" w:rsidRPr="00337758" w:rsidRDefault="00000E18" w:rsidP="00C361D9">
            <w:pPr>
              <w:pStyle w:val="a8"/>
              <w:numPr>
                <w:ilvl w:val="0"/>
                <w:numId w:val="25"/>
              </w:numPr>
              <w:ind w:leftChars="0"/>
            </w:pPr>
            <w:r w:rsidRPr="00337758">
              <w:rPr>
                <w:rFonts w:hint="eastAsia"/>
              </w:rPr>
              <w:t>建築物などの適正な維持管理のための建築物調査では、レベル１、２，３建材を対象とし、引き続き建築物を使用することから、基本は非取外し調査をおこなう。</w:t>
            </w:r>
          </w:p>
        </w:tc>
      </w:tr>
    </w:tbl>
    <w:p w14:paraId="4BCCE619" w14:textId="77777777" w:rsidR="007C79D4" w:rsidRPr="00337758" w:rsidRDefault="007C79D4"/>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337758" w:rsidRPr="00337758" w14:paraId="5F4BF7E2" w14:textId="77777777" w:rsidTr="007C79D4">
        <w:tc>
          <w:tcPr>
            <w:tcW w:w="944" w:type="dxa"/>
          </w:tcPr>
          <w:p w14:paraId="4CAE8BEA" w14:textId="41CA8A57" w:rsidR="007C79D4" w:rsidRPr="00337758" w:rsidRDefault="007C79D4" w:rsidP="001D4F1F">
            <w:r w:rsidRPr="00337758">
              <w:rPr>
                <w:rFonts w:hint="eastAsia"/>
              </w:rPr>
              <w:t>問題26</w:t>
            </w:r>
          </w:p>
        </w:tc>
        <w:tc>
          <w:tcPr>
            <w:tcW w:w="9121" w:type="dxa"/>
          </w:tcPr>
          <w:p w14:paraId="5F3A6BF1" w14:textId="4D669F74" w:rsidR="007C79D4" w:rsidRPr="00337758" w:rsidRDefault="007C79D4" w:rsidP="001D4F1F">
            <w:r w:rsidRPr="00337758">
              <w:rPr>
                <w:rFonts w:hint="eastAsia"/>
              </w:rPr>
              <w:t>「事前準備」に関する①～④の記述のうち、不適切なものを選びなさい。</w:t>
            </w:r>
          </w:p>
        </w:tc>
      </w:tr>
      <w:tr w:rsidR="00337758" w:rsidRPr="00337758" w14:paraId="61D8ABC7" w14:textId="77777777" w:rsidTr="007C79D4">
        <w:tc>
          <w:tcPr>
            <w:tcW w:w="944" w:type="dxa"/>
          </w:tcPr>
          <w:p w14:paraId="1B369A85" w14:textId="77777777" w:rsidR="007C79D4" w:rsidRPr="00337758" w:rsidRDefault="007C79D4" w:rsidP="001D4F1F"/>
        </w:tc>
        <w:tc>
          <w:tcPr>
            <w:tcW w:w="9121" w:type="dxa"/>
          </w:tcPr>
          <w:p w14:paraId="18D29632" w14:textId="0BE70559" w:rsidR="007C79D4" w:rsidRPr="00337758" w:rsidRDefault="007C79D4" w:rsidP="00C361D9">
            <w:pPr>
              <w:pStyle w:val="a8"/>
              <w:numPr>
                <w:ilvl w:val="0"/>
                <w:numId w:val="26"/>
              </w:numPr>
              <w:ind w:leftChars="0"/>
            </w:pPr>
            <w:r w:rsidRPr="00337758">
              <w:rPr>
                <w:rFonts w:hint="eastAsia"/>
              </w:rPr>
              <w:t>試料採取時に使用する呼吸用保護具は、半面形面体をもつ取替え式防じんマスク（RS</w:t>
            </w:r>
            <w:r w:rsidR="00F5097A" w:rsidRPr="00337758">
              <w:rPr>
                <w:rFonts w:hint="eastAsia"/>
              </w:rPr>
              <w:t>2</w:t>
            </w:r>
            <w:r w:rsidRPr="00337758">
              <w:rPr>
                <w:rFonts w:hint="eastAsia"/>
              </w:rPr>
              <w:t>又はRL</w:t>
            </w:r>
            <w:r w:rsidR="00F5097A" w:rsidRPr="00337758">
              <w:rPr>
                <w:rFonts w:hint="eastAsia"/>
              </w:rPr>
              <w:t>2</w:t>
            </w:r>
            <w:r w:rsidRPr="00337758">
              <w:rPr>
                <w:rFonts w:hint="eastAsia"/>
              </w:rPr>
              <w:t>）と同等以上の性能を有するものとする。</w:t>
            </w:r>
          </w:p>
        </w:tc>
      </w:tr>
      <w:tr w:rsidR="00E23F33" w:rsidRPr="00E23F33" w14:paraId="392E9108" w14:textId="77777777" w:rsidTr="007C79D4">
        <w:tc>
          <w:tcPr>
            <w:tcW w:w="944" w:type="dxa"/>
          </w:tcPr>
          <w:p w14:paraId="32D43B4F" w14:textId="77777777" w:rsidR="007C79D4" w:rsidRPr="00E23F33" w:rsidRDefault="007C79D4" w:rsidP="001D4F1F"/>
        </w:tc>
        <w:tc>
          <w:tcPr>
            <w:tcW w:w="9121" w:type="dxa"/>
          </w:tcPr>
          <w:p w14:paraId="12F4174D" w14:textId="2A3AA2EC" w:rsidR="007C79D4" w:rsidRPr="00E23F33" w:rsidRDefault="007C79D4" w:rsidP="00C361D9">
            <w:pPr>
              <w:pStyle w:val="a8"/>
              <w:numPr>
                <w:ilvl w:val="0"/>
                <w:numId w:val="26"/>
              </w:numPr>
              <w:ind w:leftChars="0"/>
            </w:pPr>
            <w:r w:rsidRPr="00E23F33">
              <w:rPr>
                <w:rFonts w:hint="eastAsia"/>
              </w:rPr>
              <w:t>調査対象の現場が高所の時には、脚立などの足場を用いる。また、建材等を取り外す時には、バール、ハンマーなどが必要となる。</w:t>
            </w:r>
          </w:p>
        </w:tc>
      </w:tr>
      <w:tr w:rsidR="00E23F33" w:rsidRPr="00E23F33" w14:paraId="0E61C022" w14:textId="77777777" w:rsidTr="007C79D4">
        <w:tc>
          <w:tcPr>
            <w:tcW w:w="944" w:type="dxa"/>
          </w:tcPr>
          <w:p w14:paraId="798932FD" w14:textId="77777777" w:rsidR="007C79D4" w:rsidRPr="00E23F33" w:rsidRDefault="007C79D4" w:rsidP="001D4F1F"/>
        </w:tc>
        <w:tc>
          <w:tcPr>
            <w:tcW w:w="9121" w:type="dxa"/>
          </w:tcPr>
          <w:p w14:paraId="1F7609C6" w14:textId="3ADF302F" w:rsidR="007C79D4" w:rsidRPr="00E23F33" w:rsidRDefault="007C79D4" w:rsidP="00C361D9">
            <w:pPr>
              <w:pStyle w:val="a8"/>
              <w:numPr>
                <w:ilvl w:val="0"/>
                <w:numId w:val="26"/>
              </w:numPr>
              <w:ind w:leftChars="0"/>
            </w:pPr>
            <w:r w:rsidRPr="00E23F33">
              <w:rPr>
                <w:rFonts w:hint="eastAsia"/>
              </w:rPr>
              <w:t>調査対象の現場が狭隘である場合には、「手鏡」、「暗視カメラ」、また現場が暗所である場合には「投光器」などが必要となるが、調査対象の現場の状況は行ってみないとわからない</w:t>
            </w:r>
            <w:r w:rsidR="00F5097A" w:rsidRPr="00E23F33">
              <w:rPr>
                <w:rFonts w:hint="eastAsia"/>
              </w:rPr>
              <w:t>が、事前に準備することが望ましい</w:t>
            </w:r>
            <w:r w:rsidRPr="00E23F33">
              <w:rPr>
                <w:rFonts w:hint="eastAsia"/>
              </w:rPr>
              <w:t>。</w:t>
            </w:r>
          </w:p>
        </w:tc>
      </w:tr>
      <w:tr w:rsidR="00E23F33" w:rsidRPr="00E23F33" w14:paraId="3CA8A622" w14:textId="77777777" w:rsidTr="007C79D4">
        <w:tc>
          <w:tcPr>
            <w:tcW w:w="944" w:type="dxa"/>
          </w:tcPr>
          <w:p w14:paraId="4A3C7613" w14:textId="77777777" w:rsidR="007C79D4" w:rsidRPr="00E23F33" w:rsidRDefault="007C79D4" w:rsidP="001D4F1F"/>
        </w:tc>
        <w:tc>
          <w:tcPr>
            <w:tcW w:w="9121" w:type="dxa"/>
          </w:tcPr>
          <w:p w14:paraId="0C8A9CA9" w14:textId="2D76D773" w:rsidR="007C79D4" w:rsidRPr="00E23F33" w:rsidRDefault="007C79D4" w:rsidP="00C361D9">
            <w:pPr>
              <w:pStyle w:val="a8"/>
              <w:numPr>
                <w:ilvl w:val="0"/>
                <w:numId w:val="26"/>
              </w:numPr>
              <w:ind w:leftChars="0"/>
            </w:pPr>
            <w:r w:rsidRPr="00E23F33">
              <w:rPr>
                <w:rFonts w:hint="eastAsia"/>
              </w:rPr>
              <w:t>試料採取時には、防護服(JIS T 8115 化学防護服タイプ5)又は専用の作業衣(JIS T 8118 静電気帯電防止作業服)を着用する。</w:t>
            </w:r>
          </w:p>
        </w:tc>
      </w:tr>
    </w:tbl>
    <w:p w14:paraId="2D1B8596" w14:textId="77777777" w:rsidR="00C361D9" w:rsidRPr="00E23F33" w:rsidRDefault="00C361D9"/>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0FB52CC5" w14:textId="77777777" w:rsidTr="007C79D4">
        <w:tc>
          <w:tcPr>
            <w:tcW w:w="944" w:type="dxa"/>
          </w:tcPr>
          <w:p w14:paraId="52970B07" w14:textId="78F26A49" w:rsidR="007C79D4" w:rsidRPr="00E23F33" w:rsidRDefault="007C79D4" w:rsidP="001D4F1F">
            <w:r w:rsidRPr="00E23F33">
              <w:rPr>
                <w:rFonts w:hint="eastAsia"/>
              </w:rPr>
              <w:t>問題27</w:t>
            </w:r>
          </w:p>
        </w:tc>
        <w:tc>
          <w:tcPr>
            <w:tcW w:w="9121" w:type="dxa"/>
          </w:tcPr>
          <w:p w14:paraId="078EE35D" w14:textId="4DBC211E" w:rsidR="007C79D4" w:rsidRPr="00E23F33" w:rsidRDefault="007C79D4" w:rsidP="001D4F1F">
            <w:r w:rsidRPr="00E23F33">
              <w:rPr>
                <w:rFonts w:hint="eastAsia"/>
              </w:rPr>
              <w:t>「</w:t>
            </w:r>
            <w:r w:rsidR="00023E94">
              <w:rPr>
                <w:rFonts w:hint="eastAsia"/>
              </w:rPr>
              <w:t>目視</w:t>
            </w:r>
            <w:r w:rsidRPr="00E23F33">
              <w:rPr>
                <w:rFonts w:hint="eastAsia"/>
              </w:rPr>
              <w:t>調査の実施要領」に関する①～④の記述のうち、不適切なものを選びなさい。</w:t>
            </w:r>
          </w:p>
        </w:tc>
      </w:tr>
      <w:tr w:rsidR="00E23F33" w:rsidRPr="00E23F33" w14:paraId="67CF8089" w14:textId="77777777" w:rsidTr="007C79D4">
        <w:tc>
          <w:tcPr>
            <w:tcW w:w="944" w:type="dxa"/>
          </w:tcPr>
          <w:p w14:paraId="2C56CD7A" w14:textId="77777777" w:rsidR="007C79D4" w:rsidRPr="00E23F33" w:rsidRDefault="007C79D4" w:rsidP="001D4F1F"/>
        </w:tc>
        <w:tc>
          <w:tcPr>
            <w:tcW w:w="9121" w:type="dxa"/>
          </w:tcPr>
          <w:p w14:paraId="191578FF" w14:textId="41F6E8F6" w:rsidR="007C79D4" w:rsidRPr="00E23F33" w:rsidRDefault="00023E94" w:rsidP="00C361D9">
            <w:pPr>
              <w:pStyle w:val="a8"/>
              <w:numPr>
                <w:ilvl w:val="0"/>
                <w:numId w:val="27"/>
              </w:numPr>
              <w:ind w:leftChars="0"/>
            </w:pPr>
            <w:r>
              <w:rPr>
                <w:rFonts w:hint="eastAsia"/>
              </w:rPr>
              <w:t>目視</w:t>
            </w:r>
            <w:r w:rsidR="007C79D4" w:rsidRPr="00E23F33">
              <w:rPr>
                <w:rFonts w:hint="eastAsia"/>
              </w:rPr>
              <w:t>調査に臨む基本姿勢として、現場</w:t>
            </w:r>
            <w:r w:rsidR="007F3173" w:rsidRPr="00E23F33">
              <w:rPr>
                <w:rFonts w:hint="eastAsia"/>
              </w:rPr>
              <w:t>の</w:t>
            </w:r>
            <w:r w:rsidR="007C79D4" w:rsidRPr="00E23F33">
              <w:rPr>
                <w:rFonts w:hint="eastAsia"/>
              </w:rPr>
              <w:t>さまざまな状況</w:t>
            </w:r>
            <w:r w:rsidR="007F3173" w:rsidRPr="00E23F33">
              <w:rPr>
                <w:rFonts w:hint="eastAsia"/>
              </w:rPr>
              <w:t>に即した</w:t>
            </w:r>
            <w:r w:rsidR="007C79D4" w:rsidRPr="00E23F33">
              <w:rPr>
                <w:rFonts w:hint="eastAsia"/>
              </w:rPr>
              <w:t>、動線計画を事前に立てて</w:t>
            </w:r>
            <w:r w:rsidR="007F3173" w:rsidRPr="00E23F33">
              <w:rPr>
                <w:rFonts w:hint="eastAsia"/>
              </w:rPr>
              <w:t>臨むことが、結果的に労力と時間の節約になる</w:t>
            </w:r>
            <w:r w:rsidR="007C79D4" w:rsidRPr="00E23F33">
              <w:rPr>
                <w:rFonts w:hint="eastAsia"/>
              </w:rPr>
              <w:t>。</w:t>
            </w:r>
          </w:p>
        </w:tc>
      </w:tr>
      <w:tr w:rsidR="00E23F33" w:rsidRPr="00E23F33" w14:paraId="5D0588A0" w14:textId="77777777" w:rsidTr="007C79D4">
        <w:tc>
          <w:tcPr>
            <w:tcW w:w="944" w:type="dxa"/>
          </w:tcPr>
          <w:p w14:paraId="23AD6EF1" w14:textId="77777777" w:rsidR="007C79D4" w:rsidRPr="00E23F33" w:rsidRDefault="007C79D4" w:rsidP="001D4F1F"/>
        </w:tc>
        <w:tc>
          <w:tcPr>
            <w:tcW w:w="9121" w:type="dxa"/>
          </w:tcPr>
          <w:p w14:paraId="4F85D9E8" w14:textId="605BA7FC" w:rsidR="00B028CF" w:rsidRPr="00E23F33" w:rsidRDefault="00023E94" w:rsidP="00F05912">
            <w:pPr>
              <w:pStyle w:val="a8"/>
              <w:numPr>
                <w:ilvl w:val="0"/>
                <w:numId w:val="27"/>
              </w:numPr>
              <w:ind w:leftChars="0"/>
            </w:pPr>
            <w:r>
              <w:rPr>
                <w:rFonts w:hint="eastAsia"/>
              </w:rPr>
              <w:t>目視</w:t>
            </w:r>
            <w:r w:rsidR="007C79D4" w:rsidRPr="00E23F33">
              <w:rPr>
                <w:rFonts w:hint="eastAsia"/>
              </w:rPr>
              <w:t>調査に臨む基本姿勢として、同一パターンの部屋が続いたり、上下階の往復を何回か繰り返す必要がある場合でも、同一だからと調査対象の部屋を割愛したりしてはいけない。</w:t>
            </w:r>
          </w:p>
        </w:tc>
      </w:tr>
      <w:tr w:rsidR="00E23F33" w:rsidRPr="00E23F33" w14:paraId="0CCA36E9" w14:textId="77777777" w:rsidTr="007C79D4">
        <w:tc>
          <w:tcPr>
            <w:tcW w:w="944" w:type="dxa"/>
          </w:tcPr>
          <w:p w14:paraId="052B89D7" w14:textId="77777777" w:rsidR="007C79D4" w:rsidRPr="00E23F33" w:rsidRDefault="007C79D4" w:rsidP="001D4F1F"/>
        </w:tc>
        <w:tc>
          <w:tcPr>
            <w:tcW w:w="9121" w:type="dxa"/>
          </w:tcPr>
          <w:p w14:paraId="72539D66" w14:textId="41C2E7D0" w:rsidR="007C79D4" w:rsidRPr="00E23F33" w:rsidRDefault="007C79D4" w:rsidP="00C361D9">
            <w:pPr>
              <w:pStyle w:val="a8"/>
              <w:numPr>
                <w:ilvl w:val="0"/>
                <w:numId w:val="27"/>
              </w:numPr>
              <w:ind w:leftChars="0"/>
            </w:pPr>
            <w:r w:rsidRPr="00E23F33">
              <w:rPr>
                <w:rFonts w:hint="eastAsia"/>
              </w:rPr>
              <w:t>採取した試料の採取用密閉容器（チャック付きポリ袋）などに記載することになっている必要事項は、後からまとめて記載するのではなく、試料採取したその部屋で記入し、忘却や試料の混同を避けるようにする。</w:t>
            </w:r>
          </w:p>
        </w:tc>
      </w:tr>
      <w:tr w:rsidR="00E23F33" w:rsidRPr="00E23F33" w14:paraId="251F934E" w14:textId="77777777" w:rsidTr="007C79D4">
        <w:tc>
          <w:tcPr>
            <w:tcW w:w="944" w:type="dxa"/>
          </w:tcPr>
          <w:p w14:paraId="2E48A258" w14:textId="77777777" w:rsidR="007C79D4" w:rsidRPr="00E23F33" w:rsidRDefault="007C79D4" w:rsidP="001D4F1F"/>
        </w:tc>
        <w:tc>
          <w:tcPr>
            <w:tcW w:w="9121" w:type="dxa"/>
          </w:tcPr>
          <w:p w14:paraId="3388E0A9" w14:textId="526DDD7B" w:rsidR="007C79D4" w:rsidRPr="00E23F33" w:rsidRDefault="00023E94" w:rsidP="00C361D9">
            <w:pPr>
              <w:pStyle w:val="a8"/>
              <w:numPr>
                <w:ilvl w:val="0"/>
                <w:numId w:val="27"/>
              </w:numPr>
              <w:ind w:leftChars="0"/>
            </w:pPr>
            <w:r w:rsidRPr="00337758">
              <w:rPr>
                <w:rFonts w:hint="eastAsia"/>
              </w:rPr>
              <w:t>目視</w:t>
            </w:r>
            <w:r w:rsidR="007C79D4" w:rsidRPr="00337758">
              <w:rPr>
                <w:rFonts w:hint="eastAsia"/>
              </w:rPr>
              <w:t>調査に臨む基本姿勢として、多人数の</w:t>
            </w:r>
            <w:r w:rsidRPr="00337758">
              <w:rPr>
                <w:rFonts w:hint="eastAsia"/>
              </w:rPr>
              <w:t>目視</w:t>
            </w:r>
            <w:r w:rsidR="007C79D4" w:rsidRPr="00337758">
              <w:rPr>
                <w:rFonts w:hint="eastAsia"/>
              </w:rPr>
              <w:t>調査は</w:t>
            </w:r>
            <w:r w:rsidR="007F3173" w:rsidRPr="00337758">
              <w:rPr>
                <w:rFonts w:hint="eastAsia"/>
              </w:rPr>
              <w:t>見落としが</w:t>
            </w:r>
            <w:r w:rsidR="000A6C14" w:rsidRPr="00337758">
              <w:rPr>
                <w:rFonts w:hint="eastAsia"/>
              </w:rPr>
              <w:t>無くなり、効率的に</w:t>
            </w:r>
            <w:r w:rsidRPr="00337758">
              <w:rPr>
                <w:rFonts w:hint="eastAsia"/>
              </w:rPr>
              <w:t>目視</w:t>
            </w:r>
            <w:r w:rsidR="000A6C14" w:rsidRPr="00337758">
              <w:rPr>
                <w:rFonts w:hint="eastAsia"/>
              </w:rPr>
              <w:t>調査を進める</w:t>
            </w:r>
            <w:r w:rsidR="00C83C71" w:rsidRPr="00337758">
              <w:rPr>
                <w:rFonts w:hint="eastAsia"/>
              </w:rPr>
              <w:t>こ</w:t>
            </w:r>
            <w:r w:rsidR="000A6C14" w:rsidRPr="00337758">
              <w:rPr>
                <w:rFonts w:hint="eastAsia"/>
              </w:rPr>
              <w:t>とができ最善である</w:t>
            </w:r>
            <w:r w:rsidR="007C79D4" w:rsidRPr="00337758">
              <w:rPr>
                <w:rFonts w:hint="eastAsia"/>
              </w:rPr>
              <w:t>。</w:t>
            </w:r>
          </w:p>
        </w:tc>
      </w:tr>
    </w:tbl>
    <w:p w14:paraId="16F64F8E" w14:textId="2534ABA0" w:rsidR="00E42A7E" w:rsidRDefault="00E42A7E"/>
    <w:p w14:paraId="70A8E579" w14:textId="1A7856AF" w:rsidR="00E23F33" w:rsidRDefault="00E23F33"/>
    <w:p w14:paraId="15A237A4" w14:textId="77777777" w:rsidR="00E23F33" w:rsidRPr="00E23F33" w:rsidRDefault="00E23F33"/>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10655F9F" w14:textId="77777777" w:rsidTr="007C79D4">
        <w:tc>
          <w:tcPr>
            <w:tcW w:w="944" w:type="dxa"/>
          </w:tcPr>
          <w:p w14:paraId="1F4DE593" w14:textId="380FDD2D" w:rsidR="007C79D4" w:rsidRPr="00E23F33" w:rsidRDefault="007C79D4" w:rsidP="001D4F1F">
            <w:r w:rsidRPr="00E23F33">
              <w:rPr>
                <w:rFonts w:hint="eastAsia"/>
              </w:rPr>
              <w:lastRenderedPageBreak/>
              <w:t>問題28</w:t>
            </w:r>
          </w:p>
        </w:tc>
        <w:tc>
          <w:tcPr>
            <w:tcW w:w="9121" w:type="dxa"/>
          </w:tcPr>
          <w:p w14:paraId="0A6CF0FA" w14:textId="126CC5C8" w:rsidR="007C79D4" w:rsidRPr="00E23F33" w:rsidRDefault="007C79D4" w:rsidP="001D4F1F">
            <w:r w:rsidRPr="00E23F33">
              <w:rPr>
                <w:rFonts w:hint="eastAsia"/>
              </w:rPr>
              <w:t>「</w:t>
            </w:r>
            <w:r w:rsidR="00023E94">
              <w:rPr>
                <w:rFonts w:hint="eastAsia"/>
              </w:rPr>
              <w:t>目視</w:t>
            </w:r>
            <w:r w:rsidRPr="00E23F33">
              <w:rPr>
                <w:rFonts w:hint="eastAsia"/>
              </w:rPr>
              <w:t>調査の実施要領」に関する①～④の記述のうち、不適切なものを選びなさい。</w:t>
            </w:r>
          </w:p>
        </w:tc>
      </w:tr>
      <w:tr w:rsidR="00E23F33" w:rsidRPr="00E23F33" w14:paraId="30835605" w14:textId="77777777" w:rsidTr="007C79D4">
        <w:tc>
          <w:tcPr>
            <w:tcW w:w="944" w:type="dxa"/>
          </w:tcPr>
          <w:p w14:paraId="794DECC8" w14:textId="77777777" w:rsidR="007C79D4" w:rsidRPr="00E23F33" w:rsidRDefault="007C79D4" w:rsidP="001D4F1F"/>
        </w:tc>
        <w:tc>
          <w:tcPr>
            <w:tcW w:w="9121" w:type="dxa"/>
          </w:tcPr>
          <w:p w14:paraId="3D819D7B" w14:textId="6FCF8DA1" w:rsidR="007C79D4" w:rsidRPr="00E23F33" w:rsidRDefault="007C79D4" w:rsidP="00C361D9">
            <w:pPr>
              <w:pStyle w:val="a8"/>
              <w:numPr>
                <w:ilvl w:val="0"/>
                <w:numId w:val="28"/>
              </w:numPr>
              <w:ind w:leftChars="0"/>
            </w:pPr>
            <w:r w:rsidRPr="00E23F33">
              <w:rPr>
                <w:rFonts w:hint="eastAsia"/>
              </w:rPr>
              <w:t>関係者へのヒアリングを行う際には、調査対象の建築物のことは石綿含有建材調査者よりヒアリング相手のほうが詳しいので、相手の話を十分に聞いて否定しないこと。</w:t>
            </w:r>
          </w:p>
        </w:tc>
      </w:tr>
      <w:tr w:rsidR="00E23F33" w:rsidRPr="00E23F33" w14:paraId="22C9413D" w14:textId="77777777" w:rsidTr="007C79D4">
        <w:tc>
          <w:tcPr>
            <w:tcW w:w="944" w:type="dxa"/>
          </w:tcPr>
          <w:p w14:paraId="299A4E87" w14:textId="77777777" w:rsidR="007C79D4" w:rsidRPr="00E23F33" w:rsidRDefault="007C79D4" w:rsidP="001D4F1F"/>
        </w:tc>
        <w:tc>
          <w:tcPr>
            <w:tcW w:w="9121" w:type="dxa"/>
          </w:tcPr>
          <w:p w14:paraId="1FC34F63" w14:textId="06A5401F" w:rsidR="007C79D4" w:rsidRPr="00E23F33" w:rsidRDefault="007C79D4" w:rsidP="00C361D9">
            <w:pPr>
              <w:pStyle w:val="a8"/>
              <w:numPr>
                <w:ilvl w:val="0"/>
                <w:numId w:val="28"/>
              </w:numPr>
              <w:ind w:leftChars="0"/>
            </w:pPr>
            <w:r w:rsidRPr="00337758">
              <w:rPr>
                <w:rFonts w:hint="eastAsia"/>
              </w:rPr>
              <w:t>調査にあたっては書面調査のみで判断せず、</w:t>
            </w:r>
            <w:r w:rsidR="00FC1D92" w:rsidRPr="00337758">
              <w:rPr>
                <w:rFonts w:hint="eastAsia"/>
              </w:rPr>
              <w:t>現在の法制度で</w:t>
            </w:r>
            <w:r w:rsidRPr="00337758">
              <w:rPr>
                <w:rFonts w:hint="eastAsia"/>
              </w:rPr>
              <w:t>は、平成8 年９月の石綿の製造、使用等の禁止以降に着工した建築物等を除き、必ず</w:t>
            </w:r>
            <w:r w:rsidR="00023E94" w:rsidRPr="00337758">
              <w:rPr>
                <w:rFonts w:hint="eastAsia"/>
              </w:rPr>
              <w:t>目視</w:t>
            </w:r>
            <w:r w:rsidRPr="00337758">
              <w:rPr>
                <w:rFonts w:hint="eastAsia"/>
              </w:rPr>
              <w:t>調査を行い、現物を確認することが必要である。</w:t>
            </w:r>
          </w:p>
        </w:tc>
      </w:tr>
      <w:tr w:rsidR="00E23F33" w:rsidRPr="00E23F33" w14:paraId="04C5F592" w14:textId="77777777" w:rsidTr="007C79D4">
        <w:tc>
          <w:tcPr>
            <w:tcW w:w="944" w:type="dxa"/>
          </w:tcPr>
          <w:p w14:paraId="165DE79A" w14:textId="77777777" w:rsidR="007C79D4" w:rsidRPr="00E23F33" w:rsidRDefault="007C79D4" w:rsidP="001D4F1F"/>
        </w:tc>
        <w:tc>
          <w:tcPr>
            <w:tcW w:w="9121" w:type="dxa"/>
          </w:tcPr>
          <w:p w14:paraId="2B8ABEC9" w14:textId="6692F715" w:rsidR="007C79D4" w:rsidRPr="00E23F33" w:rsidRDefault="007C79D4" w:rsidP="00C361D9">
            <w:pPr>
              <w:pStyle w:val="a8"/>
              <w:numPr>
                <w:ilvl w:val="0"/>
                <w:numId w:val="28"/>
              </w:numPr>
              <w:ind w:leftChars="0"/>
            </w:pPr>
            <w:r w:rsidRPr="00E23F33">
              <w:rPr>
                <w:rFonts w:hint="eastAsia"/>
              </w:rPr>
              <w:t>石綿含有建材の使用の有無については、改修工事が行われた場合でも、設計図書等に必ず明記されている</w:t>
            </w:r>
            <w:r w:rsidR="00FC1D92" w:rsidRPr="00E23F33">
              <w:rPr>
                <w:rFonts w:hint="eastAsia"/>
              </w:rPr>
              <w:t>とは限らない</w:t>
            </w:r>
            <w:r w:rsidRPr="00E23F33">
              <w:rPr>
                <w:rFonts w:hint="eastAsia"/>
              </w:rPr>
              <w:t>。</w:t>
            </w:r>
          </w:p>
        </w:tc>
      </w:tr>
      <w:tr w:rsidR="00E23F33" w:rsidRPr="00E23F33" w14:paraId="631B928D" w14:textId="77777777" w:rsidTr="007C79D4">
        <w:tc>
          <w:tcPr>
            <w:tcW w:w="944" w:type="dxa"/>
          </w:tcPr>
          <w:p w14:paraId="4A7AC92A" w14:textId="77777777" w:rsidR="007C79D4" w:rsidRPr="00E23F33" w:rsidRDefault="007C79D4" w:rsidP="001D4F1F"/>
        </w:tc>
        <w:tc>
          <w:tcPr>
            <w:tcW w:w="9121" w:type="dxa"/>
          </w:tcPr>
          <w:p w14:paraId="63843CC1" w14:textId="1488A97A" w:rsidR="007C79D4" w:rsidRPr="00E23F33" w:rsidRDefault="007C79D4" w:rsidP="00C361D9">
            <w:pPr>
              <w:pStyle w:val="a8"/>
              <w:numPr>
                <w:ilvl w:val="0"/>
                <w:numId w:val="28"/>
              </w:numPr>
              <w:ind w:leftChars="0"/>
            </w:pPr>
            <w:r w:rsidRPr="00E23F33">
              <w:rPr>
                <w:rFonts w:hint="eastAsia"/>
              </w:rPr>
              <w:t>石綿含有建材の調査にあたっては、建築の基礎知識として、建築物の一般的な構造や建築基準法などの法制度に関する最低限の知識などの習得が必要である。</w:t>
            </w:r>
          </w:p>
        </w:tc>
      </w:tr>
    </w:tbl>
    <w:p w14:paraId="40957F42" w14:textId="508FAFD7" w:rsidR="00B52154" w:rsidRPr="00E23F33" w:rsidRDefault="00B52154"/>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5C848A75" w14:textId="77777777" w:rsidTr="0003224A">
        <w:tc>
          <w:tcPr>
            <w:tcW w:w="944" w:type="dxa"/>
          </w:tcPr>
          <w:p w14:paraId="6F165DDA" w14:textId="3C489050" w:rsidR="0003224A" w:rsidRPr="00E23F33" w:rsidRDefault="0003224A" w:rsidP="001D4F1F">
            <w:r w:rsidRPr="00E23F33">
              <w:rPr>
                <w:rFonts w:hint="eastAsia"/>
              </w:rPr>
              <w:t>問題29</w:t>
            </w:r>
          </w:p>
        </w:tc>
        <w:tc>
          <w:tcPr>
            <w:tcW w:w="9121" w:type="dxa"/>
          </w:tcPr>
          <w:p w14:paraId="481B5B26" w14:textId="2E8DE598" w:rsidR="0003224A" w:rsidRPr="00E23F33" w:rsidRDefault="0003224A" w:rsidP="001D4F1F">
            <w:r w:rsidRPr="00E23F33">
              <w:rPr>
                <w:rFonts w:hint="eastAsia"/>
              </w:rPr>
              <w:t>「</w:t>
            </w:r>
            <w:r w:rsidR="00023E94">
              <w:rPr>
                <w:rFonts w:hint="eastAsia"/>
              </w:rPr>
              <w:t>目視</w:t>
            </w:r>
            <w:r w:rsidRPr="00E23F33">
              <w:rPr>
                <w:rFonts w:hint="eastAsia"/>
              </w:rPr>
              <w:t>調査の実施要領」に関する①～④の記述のうち、不適切なものを選びなさい。</w:t>
            </w:r>
          </w:p>
        </w:tc>
      </w:tr>
      <w:tr w:rsidR="00E23F33" w:rsidRPr="00E23F33" w14:paraId="0A393AB5" w14:textId="77777777" w:rsidTr="0003224A">
        <w:tc>
          <w:tcPr>
            <w:tcW w:w="944" w:type="dxa"/>
          </w:tcPr>
          <w:p w14:paraId="6ECF710A" w14:textId="77777777" w:rsidR="0003224A" w:rsidRPr="00E23F33" w:rsidRDefault="0003224A" w:rsidP="001D4F1F"/>
        </w:tc>
        <w:tc>
          <w:tcPr>
            <w:tcW w:w="9121" w:type="dxa"/>
          </w:tcPr>
          <w:p w14:paraId="27307D07" w14:textId="2CED43E2" w:rsidR="0003224A" w:rsidRPr="00E23F33" w:rsidRDefault="0003224A" w:rsidP="00C361D9">
            <w:pPr>
              <w:pStyle w:val="a8"/>
              <w:numPr>
                <w:ilvl w:val="0"/>
                <w:numId w:val="29"/>
              </w:numPr>
              <w:ind w:leftChars="0"/>
            </w:pPr>
            <w:r w:rsidRPr="00E23F33">
              <w:rPr>
                <w:rFonts w:hint="eastAsia"/>
              </w:rPr>
              <w:t>試料採取時は屋内を閉め切り、換気扇は停止する。</w:t>
            </w:r>
          </w:p>
        </w:tc>
      </w:tr>
      <w:tr w:rsidR="00E23F33" w:rsidRPr="00E23F33" w14:paraId="2FE659DD" w14:textId="77777777" w:rsidTr="0003224A">
        <w:tc>
          <w:tcPr>
            <w:tcW w:w="944" w:type="dxa"/>
          </w:tcPr>
          <w:p w14:paraId="6CA310FE" w14:textId="77777777" w:rsidR="0003224A" w:rsidRPr="00E23F33" w:rsidRDefault="0003224A" w:rsidP="001D4F1F"/>
        </w:tc>
        <w:tc>
          <w:tcPr>
            <w:tcW w:w="9121" w:type="dxa"/>
          </w:tcPr>
          <w:p w14:paraId="46CFE08D" w14:textId="69E9D4E2" w:rsidR="0003224A" w:rsidRPr="00E23F33" w:rsidRDefault="0003224A" w:rsidP="00C361D9">
            <w:pPr>
              <w:pStyle w:val="a8"/>
              <w:numPr>
                <w:ilvl w:val="0"/>
                <w:numId w:val="29"/>
              </w:numPr>
              <w:ind w:leftChars="0"/>
            </w:pPr>
            <w:r w:rsidRPr="00E23F33">
              <w:rPr>
                <w:rFonts w:hint="eastAsia"/>
              </w:rPr>
              <w:t>適切な防護服又は専用の作業衣を使用し、採取後にはHEPAフィルタ付き真空掃除機などで十分に付着した粉じんを除去した後、採取場所を離れる。</w:t>
            </w:r>
          </w:p>
        </w:tc>
      </w:tr>
      <w:tr w:rsidR="00E23F33" w:rsidRPr="00E23F33" w14:paraId="69FAA0DB" w14:textId="77777777" w:rsidTr="0003224A">
        <w:tc>
          <w:tcPr>
            <w:tcW w:w="944" w:type="dxa"/>
          </w:tcPr>
          <w:p w14:paraId="5F763E2F" w14:textId="77777777" w:rsidR="0003224A" w:rsidRPr="00E23F33" w:rsidRDefault="0003224A" w:rsidP="001D4F1F"/>
        </w:tc>
        <w:tc>
          <w:tcPr>
            <w:tcW w:w="9121" w:type="dxa"/>
          </w:tcPr>
          <w:p w14:paraId="563C7FAB" w14:textId="56930849" w:rsidR="0003224A" w:rsidRPr="00E23F33" w:rsidRDefault="0003224A" w:rsidP="00C361D9">
            <w:pPr>
              <w:pStyle w:val="a8"/>
              <w:numPr>
                <w:ilvl w:val="0"/>
                <w:numId w:val="29"/>
              </w:numPr>
              <w:ind w:leftChars="0"/>
            </w:pPr>
            <w:r w:rsidRPr="00E23F33">
              <w:rPr>
                <w:rFonts w:hint="eastAsia"/>
              </w:rPr>
              <w:t>石綿含有建材調査者の石綿調査時の石綿ばく露は、石綿含有建材の除去作業に類似する可能性があることから、「6カ月以内ごとに１回」、定期に医師による健康診断を受けなければならない。</w:t>
            </w:r>
          </w:p>
        </w:tc>
      </w:tr>
      <w:tr w:rsidR="00337758" w:rsidRPr="00337758" w14:paraId="7D812CB8" w14:textId="77777777" w:rsidTr="0003224A">
        <w:tc>
          <w:tcPr>
            <w:tcW w:w="944" w:type="dxa"/>
          </w:tcPr>
          <w:p w14:paraId="6152EA56" w14:textId="77777777" w:rsidR="0003224A" w:rsidRPr="00337758" w:rsidRDefault="0003224A" w:rsidP="001D4F1F"/>
        </w:tc>
        <w:tc>
          <w:tcPr>
            <w:tcW w:w="9121" w:type="dxa"/>
          </w:tcPr>
          <w:p w14:paraId="44F4C6F3" w14:textId="317CFA8D" w:rsidR="0003224A" w:rsidRPr="00337758" w:rsidRDefault="0003224A" w:rsidP="00C361D9">
            <w:pPr>
              <w:pStyle w:val="a8"/>
              <w:numPr>
                <w:ilvl w:val="0"/>
                <w:numId w:val="29"/>
              </w:numPr>
              <w:ind w:leftChars="0"/>
            </w:pPr>
            <w:r w:rsidRPr="00337758">
              <w:rPr>
                <w:rFonts w:hint="eastAsia"/>
              </w:rPr>
              <w:t>レベル１の吹付け材は、目視での石綿含有・無含有の判断は出来ない。過去の記録等で「石綿なし」とされている場合を除き、サンプリングを行い、分析を行う。</w:t>
            </w:r>
          </w:p>
        </w:tc>
      </w:tr>
    </w:tbl>
    <w:p w14:paraId="5281C3FA" w14:textId="77777777" w:rsidR="006311C6" w:rsidRPr="00337758" w:rsidRDefault="006311C6"/>
    <w:tbl>
      <w:tblPr>
        <w:tblStyle w:val="a3"/>
        <w:tblW w:w="10065" w:type="dxa"/>
        <w:tblInd w:w="-147" w:type="dxa"/>
        <w:tblLook w:val="04A0" w:firstRow="1" w:lastRow="0" w:firstColumn="1" w:lastColumn="0" w:noHBand="0" w:noVBand="1"/>
      </w:tblPr>
      <w:tblGrid>
        <w:gridCol w:w="897"/>
        <w:gridCol w:w="47"/>
        <w:gridCol w:w="9121"/>
      </w:tblGrid>
      <w:tr w:rsidR="00E23F33" w:rsidRPr="00E23F33" w14:paraId="472B07CC" w14:textId="77777777" w:rsidTr="00F514CB">
        <w:tc>
          <w:tcPr>
            <w:tcW w:w="897" w:type="dxa"/>
            <w:tcBorders>
              <w:top w:val="nil"/>
              <w:left w:val="nil"/>
              <w:bottom w:val="nil"/>
              <w:right w:val="nil"/>
            </w:tcBorders>
          </w:tcPr>
          <w:p w14:paraId="34088C68" w14:textId="02AA577E" w:rsidR="0003224A" w:rsidRPr="00E23F33" w:rsidRDefault="0003224A" w:rsidP="001D4F1F">
            <w:r w:rsidRPr="00E23F33">
              <w:rPr>
                <w:rFonts w:hint="eastAsia"/>
              </w:rPr>
              <w:t>問題30</w:t>
            </w:r>
          </w:p>
        </w:tc>
        <w:tc>
          <w:tcPr>
            <w:tcW w:w="9168" w:type="dxa"/>
            <w:gridSpan w:val="2"/>
            <w:tcBorders>
              <w:top w:val="nil"/>
              <w:left w:val="nil"/>
              <w:bottom w:val="nil"/>
              <w:right w:val="nil"/>
            </w:tcBorders>
          </w:tcPr>
          <w:p w14:paraId="46FF31EC" w14:textId="4FC19896" w:rsidR="0003224A" w:rsidRPr="00E23F33" w:rsidRDefault="0003224A" w:rsidP="001D4F1F">
            <w:r w:rsidRPr="00E23F33">
              <w:rPr>
                <w:rFonts w:hint="eastAsia"/>
              </w:rPr>
              <w:t>写真の建材の裏面から得られる情報①～④の記述のうち、不適切なものを選びなさい。</w:t>
            </w:r>
          </w:p>
        </w:tc>
      </w:tr>
      <w:tr w:rsidR="00E23F33" w:rsidRPr="00E23F33" w14:paraId="4A2E5C93" w14:textId="77777777" w:rsidTr="00F514CB">
        <w:tblPrEx>
          <w:tblCellMar>
            <w:left w:w="99" w:type="dxa"/>
            <w:right w:w="99" w:type="dxa"/>
          </w:tblCellMar>
        </w:tblPrEx>
        <w:tc>
          <w:tcPr>
            <w:tcW w:w="897" w:type="dxa"/>
            <w:tcBorders>
              <w:top w:val="nil"/>
              <w:left w:val="nil"/>
              <w:bottom w:val="nil"/>
              <w:right w:val="nil"/>
            </w:tcBorders>
          </w:tcPr>
          <w:p w14:paraId="477C7497" w14:textId="77777777" w:rsidR="0003224A" w:rsidRPr="00E23F33" w:rsidRDefault="0003224A" w:rsidP="001D4F1F"/>
        </w:tc>
        <w:tc>
          <w:tcPr>
            <w:tcW w:w="9168" w:type="dxa"/>
            <w:gridSpan w:val="2"/>
            <w:tcBorders>
              <w:top w:val="nil"/>
              <w:left w:val="nil"/>
              <w:bottom w:val="nil"/>
              <w:right w:val="nil"/>
            </w:tcBorders>
          </w:tcPr>
          <w:p w14:paraId="0C91A332" w14:textId="39D8B913" w:rsidR="0003224A" w:rsidRPr="00E23F33" w:rsidRDefault="0003224A" w:rsidP="001D4F1F">
            <w:r w:rsidRPr="00E23F33">
              <w:rPr>
                <w:noProof/>
              </w:rPr>
              <w:drawing>
                <wp:inline distT="0" distB="0" distL="0" distR="0" wp14:anchorId="4A40D83B" wp14:editId="69DE1F66">
                  <wp:extent cx="3038475" cy="1819275"/>
                  <wp:effectExtent l="0" t="0" r="9525" b="9525"/>
                  <wp:docPr id="3" name="図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300-000003000000}"/>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819275"/>
                          </a:xfrm>
                          <a:prstGeom prst="rect">
                            <a:avLst/>
                          </a:prstGeom>
                          <a:noFill/>
                          <a:ln>
                            <a:noFill/>
                          </a:ln>
                        </pic:spPr>
                      </pic:pic>
                    </a:graphicData>
                  </a:graphic>
                </wp:inline>
              </w:drawing>
            </w:r>
          </w:p>
        </w:tc>
      </w:tr>
      <w:tr w:rsidR="00E23F33" w:rsidRPr="00E23F33" w14:paraId="77AA462D" w14:textId="77777777" w:rsidTr="00F514CB">
        <w:tc>
          <w:tcPr>
            <w:tcW w:w="897" w:type="dxa"/>
            <w:tcBorders>
              <w:top w:val="nil"/>
              <w:left w:val="nil"/>
              <w:bottom w:val="nil"/>
              <w:right w:val="nil"/>
            </w:tcBorders>
          </w:tcPr>
          <w:p w14:paraId="4399313E" w14:textId="77777777" w:rsidR="0003224A" w:rsidRPr="00E23F33" w:rsidRDefault="0003224A" w:rsidP="001D4F1F"/>
        </w:tc>
        <w:tc>
          <w:tcPr>
            <w:tcW w:w="9168" w:type="dxa"/>
            <w:gridSpan w:val="2"/>
            <w:tcBorders>
              <w:top w:val="nil"/>
              <w:left w:val="nil"/>
              <w:bottom w:val="nil"/>
              <w:right w:val="nil"/>
            </w:tcBorders>
          </w:tcPr>
          <w:p w14:paraId="6702F628" w14:textId="1372E310" w:rsidR="0003224A" w:rsidRPr="00E23F33" w:rsidRDefault="0003224A" w:rsidP="000702A5">
            <w:pPr>
              <w:pStyle w:val="a8"/>
              <w:numPr>
                <w:ilvl w:val="0"/>
                <w:numId w:val="43"/>
              </w:numPr>
              <w:ind w:leftChars="0"/>
            </w:pPr>
            <w:r w:rsidRPr="00337758">
              <w:rPr>
                <w:rFonts w:hint="eastAsia"/>
              </w:rPr>
              <w:t>無石綿と表示されているので、現在の法律においても、「石綿は含有していない」と判断できる。</w:t>
            </w:r>
          </w:p>
        </w:tc>
      </w:tr>
      <w:tr w:rsidR="00E23F33" w:rsidRPr="00E23F33" w14:paraId="1662D802" w14:textId="77777777" w:rsidTr="00F514CB">
        <w:tc>
          <w:tcPr>
            <w:tcW w:w="897" w:type="dxa"/>
            <w:tcBorders>
              <w:top w:val="nil"/>
              <w:left w:val="nil"/>
              <w:bottom w:val="nil"/>
              <w:right w:val="nil"/>
            </w:tcBorders>
          </w:tcPr>
          <w:p w14:paraId="4487A778" w14:textId="77777777" w:rsidR="0003224A" w:rsidRPr="00E23F33" w:rsidRDefault="0003224A" w:rsidP="001D4F1F"/>
        </w:tc>
        <w:tc>
          <w:tcPr>
            <w:tcW w:w="9168" w:type="dxa"/>
            <w:gridSpan w:val="2"/>
            <w:tcBorders>
              <w:top w:val="nil"/>
              <w:left w:val="nil"/>
              <w:bottom w:val="nil"/>
              <w:right w:val="nil"/>
            </w:tcBorders>
          </w:tcPr>
          <w:p w14:paraId="23307E1D" w14:textId="397D954F" w:rsidR="0003224A" w:rsidRPr="00E23F33" w:rsidRDefault="0003224A" w:rsidP="000702A5">
            <w:pPr>
              <w:pStyle w:val="a8"/>
              <w:numPr>
                <w:ilvl w:val="0"/>
                <w:numId w:val="43"/>
              </w:numPr>
              <w:ind w:leftChars="0"/>
            </w:pPr>
            <w:r w:rsidRPr="00E23F33">
              <w:rPr>
                <w:rFonts w:hint="eastAsia"/>
              </w:rPr>
              <w:t>アスノンという製品名は、メーカー名を調べる手がかりとなる。</w:t>
            </w:r>
          </w:p>
        </w:tc>
      </w:tr>
      <w:tr w:rsidR="00E23F33" w:rsidRPr="00E23F33" w14:paraId="45A445AB" w14:textId="77777777" w:rsidTr="00F514CB">
        <w:tc>
          <w:tcPr>
            <w:tcW w:w="897" w:type="dxa"/>
            <w:tcBorders>
              <w:top w:val="nil"/>
              <w:left w:val="nil"/>
              <w:bottom w:val="nil"/>
              <w:right w:val="nil"/>
            </w:tcBorders>
          </w:tcPr>
          <w:p w14:paraId="13B5BF7C" w14:textId="77777777" w:rsidR="0003224A" w:rsidRPr="00E23F33" w:rsidRDefault="0003224A" w:rsidP="001D4F1F"/>
        </w:tc>
        <w:tc>
          <w:tcPr>
            <w:tcW w:w="9168" w:type="dxa"/>
            <w:gridSpan w:val="2"/>
            <w:tcBorders>
              <w:top w:val="nil"/>
              <w:left w:val="nil"/>
              <w:bottom w:val="nil"/>
              <w:right w:val="nil"/>
            </w:tcBorders>
          </w:tcPr>
          <w:p w14:paraId="3E7FBDE1" w14:textId="21D5CFE4" w:rsidR="0003224A" w:rsidRPr="00E23F33" w:rsidRDefault="0003224A" w:rsidP="000702A5">
            <w:pPr>
              <w:pStyle w:val="a8"/>
              <w:numPr>
                <w:ilvl w:val="0"/>
                <w:numId w:val="43"/>
              </w:numPr>
              <w:ind w:leftChars="0"/>
            </w:pPr>
            <w:r w:rsidRPr="00E23F33">
              <w:rPr>
                <w:rFonts w:hint="eastAsia"/>
              </w:rPr>
              <w:t>国土交通大臣認定不燃材料ＮＭ－８３１４は、メーカー名を調べる手がかりとなる。</w:t>
            </w:r>
          </w:p>
        </w:tc>
      </w:tr>
      <w:tr w:rsidR="00E23F33" w:rsidRPr="00E23F33" w14:paraId="53A996E6" w14:textId="77777777" w:rsidTr="00F514CB">
        <w:tc>
          <w:tcPr>
            <w:tcW w:w="897" w:type="dxa"/>
            <w:tcBorders>
              <w:top w:val="nil"/>
              <w:left w:val="nil"/>
              <w:bottom w:val="nil"/>
              <w:right w:val="nil"/>
            </w:tcBorders>
          </w:tcPr>
          <w:p w14:paraId="64D1A6FD" w14:textId="77777777" w:rsidR="0003224A" w:rsidRPr="00E23F33" w:rsidRDefault="0003224A" w:rsidP="001D4F1F"/>
        </w:tc>
        <w:tc>
          <w:tcPr>
            <w:tcW w:w="9168" w:type="dxa"/>
            <w:gridSpan w:val="2"/>
            <w:tcBorders>
              <w:top w:val="nil"/>
              <w:left w:val="nil"/>
              <w:bottom w:val="nil"/>
              <w:right w:val="nil"/>
            </w:tcBorders>
          </w:tcPr>
          <w:p w14:paraId="5A002C1F" w14:textId="22952FA7" w:rsidR="0003224A" w:rsidRPr="00E23F33" w:rsidRDefault="0003224A" w:rsidP="000702A5">
            <w:pPr>
              <w:pStyle w:val="a8"/>
              <w:numPr>
                <w:ilvl w:val="0"/>
                <w:numId w:val="43"/>
              </w:numPr>
              <w:ind w:leftChars="0"/>
            </w:pPr>
            <w:r w:rsidRPr="00E23F33">
              <w:rPr>
                <w:rFonts w:hint="eastAsia"/>
              </w:rPr>
              <w:t>アスノンという製品名から、建材の一般名を調べる手がかりとなる。</w:t>
            </w:r>
          </w:p>
        </w:tc>
      </w:tr>
      <w:tr w:rsidR="00E23F33" w:rsidRPr="00E23F33" w14:paraId="2B979AA4" w14:textId="77777777" w:rsidTr="00F514CB">
        <w:tc>
          <w:tcPr>
            <w:tcW w:w="897" w:type="dxa"/>
            <w:tcBorders>
              <w:top w:val="nil"/>
              <w:left w:val="nil"/>
              <w:bottom w:val="nil"/>
              <w:right w:val="nil"/>
            </w:tcBorders>
          </w:tcPr>
          <w:p w14:paraId="0B02E678" w14:textId="77777777" w:rsidR="00E23F33" w:rsidRDefault="00E23F33" w:rsidP="001D4F1F"/>
          <w:p w14:paraId="6670950A" w14:textId="77777777" w:rsidR="00E23F33" w:rsidRDefault="00E23F33" w:rsidP="001D4F1F"/>
          <w:p w14:paraId="488F5E84" w14:textId="77777777" w:rsidR="00F05912" w:rsidRDefault="00F05912" w:rsidP="001D4F1F"/>
          <w:p w14:paraId="4158631E" w14:textId="77777777" w:rsidR="00F05912" w:rsidRDefault="00F05912" w:rsidP="001D4F1F"/>
          <w:p w14:paraId="4782B011" w14:textId="3F29CADD" w:rsidR="00F05912" w:rsidRPr="00E23F33" w:rsidRDefault="00F05912" w:rsidP="001D4F1F"/>
        </w:tc>
        <w:tc>
          <w:tcPr>
            <w:tcW w:w="9168" w:type="dxa"/>
            <w:gridSpan w:val="2"/>
            <w:tcBorders>
              <w:top w:val="nil"/>
              <w:left w:val="nil"/>
              <w:bottom w:val="nil"/>
              <w:right w:val="nil"/>
            </w:tcBorders>
          </w:tcPr>
          <w:p w14:paraId="7BA95E67" w14:textId="2D349ED8" w:rsidR="0003224A" w:rsidRPr="00E23F33" w:rsidRDefault="0003224A" w:rsidP="003B6EB9"/>
        </w:tc>
      </w:tr>
      <w:tr w:rsidR="00E23F33" w:rsidRPr="00E23F33" w14:paraId="6F58178E" w14:textId="77777777" w:rsidTr="00F514CB">
        <w:tc>
          <w:tcPr>
            <w:tcW w:w="944" w:type="dxa"/>
            <w:gridSpan w:val="2"/>
            <w:tcBorders>
              <w:top w:val="nil"/>
              <w:left w:val="nil"/>
              <w:bottom w:val="nil"/>
              <w:right w:val="nil"/>
            </w:tcBorders>
          </w:tcPr>
          <w:p w14:paraId="60763023" w14:textId="22B1E86F" w:rsidR="0003224A" w:rsidRPr="00E23F33" w:rsidRDefault="0003224A" w:rsidP="001D4F1F">
            <w:r w:rsidRPr="00E23F33">
              <w:rPr>
                <w:rFonts w:hint="eastAsia"/>
              </w:rPr>
              <w:lastRenderedPageBreak/>
              <w:t>問題31</w:t>
            </w:r>
          </w:p>
        </w:tc>
        <w:tc>
          <w:tcPr>
            <w:tcW w:w="9121" w:type="dxa"/>
            <w:tcBorders>
              <w:top w:val="nil"/>
              <w:left w:val="nil"/>
              <w:bottom w:val="nil"/>
              <w:right w:val="nil"/>
            </w:tcBorders>
          </w:tcPr>
          <w:p w14:paraId="31218E2D" w14:textId="3013992D" w:rsidR="0003224A" w:rsidRPr="00E23F33" w:rsidRDefault="0003224A" w:rsidP="001D4F1F">
            <w:r w:rsidRPr="00E23F33">
              <w:rPr>
                <w:rFonts w:hint="eastAsia"/>
              </w:rPr>
              <w:t>「試料採取」に関する①～④の記述のうち、不適切なものを選びなさい。</w:t>
            </w:r>
          </w:p>
        </w:tc>
      </w:tr>
      <w:tr w:rsidR="00E23F33" w:rsidRPr="00E23F33" w14:paraId="0E294274" w14:textId="77777777" w:rsidTr="00F514CB">
        <w:tc>
          <w:tcPr>
            <w:tcW w:w="944" w:type="dxa"/>
            <w:gridSpan w:val="2"/>
            <w:tcBorders>
              <w:top w:val="nil"/>
              <w:left w:val="nil"/>
              <w:bottom w:val="nil"/>
              <w:right w:val="nil"/>
            </w:tcBorders>
          </w:tcPr>
          <w:p w14:paraId="2AE95595" w14:textId="77777777" w:rsidR="0003224A" w:rsidRPr="00E23F33" w:rsidRDefault="0003224A" w:rsidP="001D4F1F"/>
        </w:tc>
        <w:tc>
          <w:tcPr>
            <w:tcW w:w="9121" w:type="dxa"/>
            <w:tcBorders>
              <w:top w:val="nil"/>
              <w:left w:val="nil"/>
              <w:bottom w:val="nil"/>
              <w:right w:val="nil"/>
            </w:tcBorders>
          </w:tcPr>
          <w:p w14:paraId="5485054D" w14:textId="38176138" w:rsidR="00B028CF" w:rsidRPr="00E23F33" w:rsidRDefault="0003224A" w:rsidP="00F05912">
            <w:pPr>
              <w:pStyle w:val="a8"/>
              <w:numPr>
                <w:ilvl w:val="0"/>
                <w:numId w:val="30"/>
              </w:numPr>
              <w:ind w:leftChars="0"/>
            </w:pPr>
            <w:r w:rsidRPr="00E23F33">
              <w:rPr>
                <w:rFonts w:hint="eastAsia"/>
              </w:rPr>
              <w:t>採取時における他の試料の混入を防止するため、</w:t>
            </w:r>
            <w:r w:rsidR="00EB1EC6" w:rsidRPr="00E23F33">
              <w:rPr>
                <w:rFonts w:hint="eastAsia"/>
              </w:rPr>
              <w:t>同じような</w:t>
            </w:r>
            <w:r w:rsidR="00A77000" w:rsidRPr="00E23F33">
              <w:rPr>
                <w:rFonts w:hint="eastAsia"/>
              </w:rPr>
              <w:t>部屋の場合であっても</w:t>
            </w:r>
            <w:r w:rsidRPr="00E23F33">
              <w:rPr>
                <w:rFonts w:hint="eastAsia"/>
              </w:rPr>
              <w:t>採取箇所ごとに</w:t>
            </w:r>
            <w:r w:rsidR="00A77000" w:rsidRPr="00E23F33">
              <w:rPr>
                <w:rFonts w:hint="eastAsia"/>
              </w:rPr>
              <w:t>その都度必ず</w:t>
            </w:r>
            <w:r w:rsidRPr="00E23F33">
              <w:rPr>
                <w:rFonts w:hint="eastAsia"/>
              </w:rPr>
              <w:t>採取用具は洗浄し、手袋は</w:t>
            </w:r>
            <w:r w:rsidR="00A77000" w:rsidRPr="00E23F33">
              <w:rPr>
                <w:rFonts w:hint="eastAsia"/>
              </w:rPr>
              <w:t>その都度必ず</w:t>
            </w:r>
            <w:r w:rsidRPr="00E23F33">
              <w:rPr>
                <w:rFonts w:hint="eastAsia"/>
              </w:rPr>
              <w:t>使い捨てのものを使用する</w:t>
            </w:r>
            <w:r w:rsidR="00A77000" w:rsidRPr="00E23F33">
              <w:rPr>
                <w:rFonts w:hint="eastAsia"/>
              </w:rPr>
              <w:t>。</w:t>
            </w:r>
          </w:p>
        </w:tc>
      </w:tr>
      <w:tr w:rsidR="00E23F33" w:rsidRPr="00E23F33" w14:paraId="7C9139AA" w14:textId="77777777" w:rsidTr="00F514CB">
        <w:tc>
          <w:tcPr>
            <w:tcW w:w="944" w:type="dxa"/>
            <w:gridSpan w:val="2"/>
            <w:tcBorders>
              <w:top w:val="nil"/>
              <w:left w:val="nil"/>
              <w:bottom w:val="nil"/>
              <w:right w:val="nil"/>
            </w:tcBorders>
          </w:tcPr>
          <w:p w14:paraId="3D6BDC4A" w14:textId="77777777" w:rsidR="0003224A" w:rsidRPr="00E23F33" w:rsidRDefault="0003224A" w:rsidP="001D4F1F"/>
        </w:tc>
        <w:tc>
          <w:tcPr>
            <w:tcW w:w="9121" w:type="dxa"/>
            <w:tcBorders>
              <w:top w:val="nil"/>
              <w:left w:val="nil"/>
              <w:bottom w:val="nil"/>
              <w:right w:val="nil"/>
            </w:tcBorders>
          </w:tcPr>
          <w:p w14:paraId="6DEEC890" w14:textId="795A007D" w:rsidR="0003224A" w:rsidRPr="00E23F33" w:rsidRDefault="007348D2" w:rsidP="00C361D9">
            <w:pPr>
              <w:pStyle w:val="a8"/>
              <w:numPr>
                <w:ilvl w:val="0"/>
                <w:numId w:val="30"/>
              </w:numPr>
              <w:ind w:leftChars="0"/>
            </w:pPr>
            <w:r>
              <w:rPr>
                <w:rFonts w:hint="eastAsia"/>
              </w:rPr>
              <w:t>試料</w:t>
            </w:r>
            <w:r w:rsidR="00AD613A" w:rsidRPr="00E23F33">
              <w:rPr>
                <w:rFonts w:hint="eastAsia"/>
              </w:rPr>
              <w:t>そのものに</w:t>
            </w:r>
            <w:r w:rsidR="00246731" w:rsidRPr="00E23F33">
              <w:rPr>
                <w:rFonts w:hint="eastAsia"/>
              </w:rPr>
              <w:t>石綿が含まれているか否か判明していない時点で、</w:t>
            </w:r>
            <w:r>
              <w:rPr>
                <w:rFonts w:hint="eastAsia"/>
              </w:rPr>
              <w:t>試料</w:t>
            </w:r>
            <w:r w:rsidR="00246731" w:rsidRPr="00E23F33">
              <w:rPr>
                <w:rFonts w:hint="eastAsia"/>
              </w:rPr>
              <w:t>を採取するので、</w:t>
            </w:r>
            <w:r w:rsidR="00113262">
              <w:rPr>
                <w:rFonts w:hint="eastAsia"/>
              </w:rPr>
              <w:t>試料</w:t>
            </w:r>
            <w:r w:rsidR="00246731" w:rsidRPr="00E23F33">
              <w:rPr>
                <w:rFonts w:hint="eastAsia"/>
              </w:rPr>
              <w:t>採取時には必ず保護</w:t>
            </w:r>
            <w:r w:rsidR="00C81426">
              <w:rPr>
                <w:rFonts w:hint="eastAsia"/>
              </w:rPr>
              <w:t>具</w:t>
            </w:r>
            <w:r w:rsidR="00246731" w:rsidRPr="00E23F33">
              <w:rPr>
                <w:rFonts w:hint="eastAsia"/>
              </w:rPr>
              <w:t>を着用すること。</w:t>
            </w:r>
          </w:p>
        </w:tc>
      </w:tr>
      <w:tr w:rsidR="00E23F33" w:rsidRPr="00E23F33" w14:paraId="6A729488" w14:textId="77777777" w:rsidTr="00F514CB">
        <w:tc>
          <w:tcPr>
            <w:tcW w:w="944" w:type="dxa"/>
            <w:gridSpan w:val="2"/>
            <w:tcBorders>
              <w:top w:val="nil"/>
              <w:left w:val="nil"/>
              <w:bottom w:val="nil"/>
              <w:right w:val="nil"/>
            </w:tcBorders>
          </w:tcPr>
          <w:p w14:paraId="3995AC9E" w14:textId="77777777" w:rsidR="0003224A" w:rsidRPr="00E23F33" w:rsidRDefault="0003224A" w:rsidP="001D4F1F"/>
        </w:tc>
        <w:tc>
          <w:tcPr>
            <w:tcW w:w="9121" w:type="dxa"/>
            <w:tcBorders>
              <w:top w:val="nil"/>
              <w:left w:val="nil"/>
              <w:bottom w:val="nil"/>
              <w:right w:val="nil"/>
            </w:tcBorders>
          </w:tcPr>
          <w:p w14:paraId="3E0BEC3C" w14:textId="542D598B" w:rsidR="00B028CF" w:rsidRPr="00E23F33" w:rsidRDefault="0003224A" w:rsidP="00F05912">
            <w:pPr>
              <w:pStyle w:val="a8"/>
              <w:numPr>
                <w:ilvl w:val="0"/>
                <w:numId w:val="30"/>
              </w:numPr>
              <w:ind w:leftChars="0"/>
            </w:pPr>
            <w:r w:rsidRPr="00E23F33">
              <w:rPr>
                <w:rFonts w:hint="eastAsia"/>
              </w:rPr>
              <w:t>試料を採取する建材が破損しやすく、剥離が困難な場合は、運搬時などに混ざってしまわないように注意するとともに、分析者に分析対象部分を明確に指定することが重要である</w:t>
            </w:r>
          </w:p>
        </w:tc>
      </w:tr>
      <w:tr w:rsidR="00337758" w:rsidRPr="00337758" w14:paraId="7EAF8433" w14:textId="77777777" w:rsidTr="00F514CB">
        <w:tc>
          <w:tcPr>
            <w:tcW w:w="944" w:type="dxa"/>
            <w:gridSpan w:val="2"/>
            <w:tcBorders>
              <w:top w:val="nil"/>
              <w:left w:val="nil"/>
              <w:bottom w:val="nil"/>
              <w:right w:val="nil"/>
            </w:tcBorders>
          </w:tcPr>
          <w:p w14:paraId="01B3C58C" w14:textId="77777777" w:rsidR="0003224A" w:rsidRPr="00337758" w:rsidRDefault="0003224A" w:rsidP="001D4F1F"/>
        </w:tc>
        <w:tc>
          <w:tcPr>
            <w:tcW w:w="9121" w:type="dxa"/>
            <w:tcBorders>
              <w:top w:val="nil"/>
              <w:left w:val="nil"/>
              <w:bottom w:val="nil"/>
              <w:right w:val="nil"/>
            </w:tcBorders>
          </w:tcPr>
          <w:p w14:paraId="68AE3837" w14:textId="400B04CB" w:rsidR="0003224A" w:rsidRPr="00337758" w:rsidRDefault="0003224A" w:rsidP="00C361D9">
            <w:pPr>
              <w:pStyle w:val="a8"/>
              <w:numPr>
                <w:ilvl w:val="0"/>
                <w:numId w:val="30"/>
              </w:numPr>
              <w:ind w:leftChars="0"/>
            </w:pPr>
            <w:r w:rsidRPr="00337758">
              <w:rPr>
                <w:rFonts w:hint="eastAsia"/>
              </w:rPr>
              <w:t>試料を採取した部位からの飛散を防止するために、採取部位に粉じん飛散防止剤を噴霧する。</w:t>
            </w:r>
            <w:r w:rsidR="00C81426" w:rsidRPr="00337758">
              <w:rPr>
                <w:rFonts w:hint="eastAsia"/>
              </w:rPr>
              <w:t>なお、粉じん飛散防止剤に関しては労働安全衛生法88条により認定された石綿飛散防止剤を使用することが望ましい。</w:t>
            </w:r>
          </w:p>
        </w:tc>
      </w:tr>
    </w:tbl>
    <w:p w14:paraId="1C2706E6" w14:textId="7070FBA1" w:rsidR="00E42A7E" w:rsidRPr="00337758"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337758" w:rsidRPr="00337758" w14:paraId="2538D16A" w14:textId="77777777" w:rsidTr="00F514CB">
        <w:tc>
          <w:tcPr>
            <w:tcW w:w="944" w:type="dxa"/>
          </w:tcPr>
          <w:p w14:paraId="247B83A7" w14:textId="63D34C93" w:rsidR="00F514CB" w:rsidRPr="00337758" w:rsidRDefault="00F514CB" w:rsidP="00CB752C">
            <w:r w:rsidRPr="00337758">
              <w:rPr>
                <w:rFonts w:hint="eastAsia"/>
              </w:rPr>
              <w:t>問題32</w:t>
            </w:r>
          </w:p>
        </w:tc>
        <w:tc>
          <w:tcPr>
            <w:tcW w:w="9121" w:type="dxa"/>
          </w:tcPr>
          <w:p w14:paraId="31765F75" w14:textId="0D61CC07" w:rsidR="00F514CB" w:rsidRPr="00337758" w:rsidRDefault="00F514CB" w:rsidP="00CB752C">
            <w:r w:rsidRPr="00337758">
              <w:rPr>
                <w:rFonts w:hint="eastAsia"/>
              </w:rPr>
              <w:t>「試料採取」に関する①～④の記述のうち、不適切なものを選びなさい。</w:t>
            </w:r>
          </w:p>
        </w:tc>
      </w:tr>
      <w:tr w:rsidR="00337758" w:rsidRPr="00337758" w14:paraId="1BEE2B64" w14:textId="77777777" w:rsidTr="00F514CB">
        <w:tc>
          <w:tcPr>
            <w:tcW w:w="944" w:type="dxa"/>
          </w:tcPr>
          <w:p w14:paraId="5050900D" w14:textId="77777777" w:rsidR="00F514CB" w:rsidRPr="00337758" w:rsidRDefault="00F514CB" w:rsidP="00CB752C"/>
        </w:tc>
        <w:tc>
          <w:tcPr>
            <w:tcW w:w="9121" w:type="dxa"/>
          </w:tcPr>
          <w:p w14:paraId="3DB32062" w14:textId="3BE7A664" w:rsidR="00F514CB" w:rsidRPr="00337758" w:rsidRDefault="00F514CB" w:rsidP="00C361D9">
            <w:pPr>
              <w:pStyle w:val="a8"/>
              <w:numPr>
                <w:ilvl w:val="0"/>
                <w:numId w:val="31"/>
              </w:numPr>
              <w:ind w:leftChars="0"/>
            </w:pPr>
            <w:r w:rsidRPr="00337758">
              <w:rPr>
                <w:rFonts w:hint="eastAsia"/>
              </w:rPr>
              <w:t>吹付け材において石綿の含有率が低い場合は、完成したものの不均一性を十分考慮する必要がある。</w:t>
            </w:r>
          </w:p>
        </w:tc>
      </w:tr>
      <w:tr w:rsidR="00337758" w:rsidRPr="00337758" w14:paraId="6B667AB1" w14:textId="77777777" w:rsidTr="00F514CB">
        <w:tc>
          <w:tcPr>
            <w:tcW w:w="944" w:type="dxa"/>
          </w:tcPr>
          <w:p w14:paraId="6BE144C0" w14:textId="77777777" w:rsidR="00F514CB" w:rsidRPr="00337758" w:rsidRDefault="00F514CB" w:rsidP="00CB752C"/>
        </w:tc>
        <w:tc>
          <w:tcPr>
            <w:tcW w:w="9121" w:type="dxa"/>
          </w:tcPr>
          <w:p w14:paraId="3C177814" w14:textId="295900D8" w:rsidR="00F514CB" w:rsidRPr="00337758" w:rsidRDefault="00F514CB" w:rsidP="00C361D9">
            <w:pPr>
              <w:pStyle w:val="a8"/>
              <w:numPr>
                <w:ilvl w:val="0"/>
                <w:numId w:val="31"/>
              </w:numPr>
              <w:ind w:leftChars="0"/>
            </w:pPr>
            <w:r w:rsidRPr="00337758">
              <w:rPr>
                <w:rFonts w:hint="eastAsia"/>
              </w:rPr>
              <w:t>吹付け材の場合は、最終仕上げ工程で、「セメントスラリー」を表層に散布する場合や表面化粧する場合があることにも留意する。</w:t>
            </w:r>
            <w:r w:rsidR="007F2BB9" w:rsidRPr="00337758">
              <w:rPr>
                <w:rFonts w:hint="eastAsia"/>
              </w:rPr>
              <w:t>このような場合は、吹付材の</w:t>
            </w:r>
            <w:r w:rsidR="00113262" w:rsidRPr="00337758">
              <w:rPr>
                <w:rFonts w:hint="eastAsia"/>
              </w:rPr>
              <w:t>試料</w:t>
            </w:r>
            <w:r w:rsidR="007F2BB9" w:rsidRPr="00337758">
              <w:rPr>
                <w:rFonts w:hint="eastAsia"/>
              </w:rPr>
              <w:t>採取は吹付材表層から下地まで必ず貫通しての</w:t>
            </w:r>
            <w:r w:rsidR="00113262" w:rsidRPr="00337758">
              <w:rPr>
                <w:rFonts w:hint="eastAsia"/>
              </w:rPr>
              <w:t>試料</w:t>
            </w:r>
            <w:r w:rsidR="007F2BB9" w:rsidRPr="00337758">
              <w:rPr>
                <w:rFonts w:hint="eastAsia"/>
              </w:rPr>
              <w:t>採取を前提としておこなう。</w:t>
            </w:r>
          </w:p>
        </w:tc>
      </w:tr>
      <w:tr w:rsidR="00337758" w:rsidRPr="00337758" w14:paraId="6C5105C0" w14:textId="77777777" w:rsidTr="00F514CB">
        <w:tc>
          <w:tcPr>
            <w:tcW w:w="944" w:type="dxa"/>
          </w:tcPr>
          <w:p w14:paraId="581E3C3A" w14:textId="77777777" w:rsidR="00F514CB" w:rsidRPr="00337758" w:rsidRDefault="00F514CB" w:rsidP="00CB752C"/>
        </w:tc>
        <w:tc>
          <w:tcPr>
            <w:tcW w:w="9121" w:type="dxa"/>
          </w:tcPr>
          <w:p w14:paraId="1AF962D3" w14:textId="1B8E57FE" w:rsidR="00F514CB" w:rsidRPr="00337758" w:rsidRDefault="00F514CB" w:rsidP="00C361D9">
            <w:pPr>
              <w:pStyle w:val="a8"/>
              <w:numPr>
                <w:ilvl w:val="0"/>
                <w:numId w:val="31"/>
              </w:numPr>
              <w:ind w:leftChars="0"/>
            </w:pPr>
            <w:r w:rsidRPr="00337758">
              <w:rPr>
                <w:rFonts w:hint="eastAsia"/>
              </w:rPr>
              <w:t>主成分がバーミキュライト主体の吹付け材に関しては、厚み</w:t>
            </w:r>
            <w:r w:rsidRPr="00337758">
              <w:t>1 ㎜以下がほとんどのため、この場合は「100平方センチメートル角程度」の試料採取を行う。</w:t>
            </w:r>
          </w:p>
        </w:tc>
      </w:tr>
      <w:tr w:rsidR="00337758" w:rsidRPr="00337758" w14:paraId="24E8F4B5" w14:textId="77777777" w:rsidTr="00F514CB">
        <w:tc>
          <w:tcPr>
            <w:tcW w:w="944" w:type="dxa"/>
          </w:tcPr>
          <w:p w14:paraId="4362C664" w14:textId="77777777" w:rsidR="00F514CB" w:rsidRPr="00337758" w:rsidRDefault="00F514CB" w:rsidP="00CB752C"/>
        </w:tc>
        <w:tc>
          <w:tcPr>
            <w:tcW w:w="9121" w:type="dxa"/>
          </w:tcPr>
          <w:p w14:paraId="3F61C5AB" w14:textId="7FDB2CAB" w:rsidR="00F514CB" w:rsidRPr="00337758" w:rsidRDefault="00F514CB" w:rsidP="00C361D9">
            <w:pPr>
              <w:pStyle w:val="a8"/>
              <w:numPr>
                <w:ilvl w:val="0"/>
                <w:numId w:val="31"/>
              </w:numPr>
              <w:ind w:leftChars="0"/>
            </w:pPr>
            <w:r w:rsidRPr="00337758">
              <w:rPr>
                <w:rFonts w:hint="eastAsia"/>
              </w:rPr>
              <w:t>平屋建ての建築物</w:t>
            </w:r>
            <w:r w:rsidR="008955A4" w:rsidRPr="00337758">
              <w:rPr>
                <w:rFonts w:hint="eastAsia"/>
              </w:rPr>
              <w:t>の場合，試料は原則として該当吹付材施工部位について、施工範囲が3000㎡未満の場合は、10</w:t>
            </w:r>
            <w:r w:rsidR="00851DDC" w:rsidRPr="00337758">
              <w:rPr>
                <w:rFonts w:hint="eastAsia"/>
              </w:rPr>
              <w:t>立方</w:t>
            </w:r>
            <w:r w:rsidR="001460CE" w:rsidRPr="00337758">
              <w:rPr>
                <w:rFonts w:hint="eastAsia"/>
              </w:rPr>
              <w:t>cm</w:t>
            </w:r>
            <w:r w:rsidR="008955A4" w:rsidRPr="00337758">
              <w:rPr>
                <w:rFonts w:hint="eastAsia"/>
              </w:rPr>
              <w:t>以上であれば1か所の採取でよい。</w:t>
            </w:r>
          </w:p>
        </w:tc>
      </w:tr>
    </w:tbl>
    <w:p w14:paraId="260E7DEB" w14:textId="574832D3" w:rsidR="00C361D9" w:rsidRPr="00E23F33" w:rsidRDefault="00C361D9"/>
    <w:tbl>
      <w:tblPr>
        <w:tblStyle w:val="a3"/>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8979"/>
      </w:tblGrid>
      <w:tr w:rsidR="00E23F33" w:rsidRPr="00E23F33" w14:paraId="0E380C66" w14:textId="77777777" w:rsidTr="00F514CB">
        <w:tc>
          <w:tcPr>
            <w:tcW w:w="944" w:type="dxa"/>
          </w:tcPr>
          <w:p w14:paraId="3F255EF1" w14:textId="2D84FE01" w:rsidR="00F514CB" w:rsidRPr="00E23F33" w:rsidRDefault="00F514CB" w:rsidP="0048771D">
            <w:r w:rsidRPr="00E23F33">
              <w:rPr>
                <w:rFonts w:hint="eastAsia"/>
              </w:rPr>
              <w:t>問題33</w:t>
            </w:r>
          </w:p>
        </w:tc>
        <w:tc>
          <w:tcPr>
            <w:tcW w:w="8979" w:type="dxa"/>
          </w:tcPr>
          <w:p w14:paraId="17B82389" w14:textId="7120BCE9" w:rsidR="00F514CB" w:rsidRPr="00E23F33" w:rsidRDefault="00F514CB" w:rsidP="0048771D">
            <w:r w:rsidRPr="00E23F33">
              <w:rPr>
                <w:rFonts w:hint="eastAsia"/>
              </w:rPr>
              <w:t>「試料採取」に関する①～④の記述のうち、不適切なものを選びなさい。</w:t>
            </w:r>
          </w:p>
        </w:tc>
      </w:tr>
      <w:tr w:rsidR="00E23F33" w:rsidRPr="00E23F33" w14:paraId="171E08EA" w14:textId="77777777" w:rsidTr="00F514CB">
        <w:tc>
          <w:tcPr>
            <w:tcW w:w="944" w:type="dxa"/>
          </w:tcPr>
          <w:p w14:paraId="1B999F2F" w14:textId="77777777" w:rsidR="00F514CB" w:rsidRPr="00E23F33" w:rsidRDefault="00F514CB" w:rsidP="0048771D"/>
        </w:tc>
        <w:tc>
          <w:tcPr>
            <w:tcW w:w="8979" w:type="dxa"/>
          </w:tcPr>
          <w:p w14:paraId="6F7C8598" w14:textId="0B666B2E" w:rsidR="00F514CB" w:rsidRPr="00E23F33" w:rsidRDefault="00F514CB" w:rsidP="00C361D9">
            <w:pPr>
              <w:pStyle w:val="a8"/>
              <w:numPr>
                <w:ilvl w:val="0"/>
                <w:numId w:val="32"/>
              </w:numPr>
              <w:ind w:leftChars="0"/>
            </w:pPr>
            <w:r w:rsidRPr="00E23F33">
              <w:rPr>
                <w:rFonts w:hint="eastAsia"/>
              </w:rPr>
              <w:t>耐火被覆材には、「吹付け材」、「耐火被覆板又はけい酸カルシウム板第</w:t>
            </w:r>
            <w:r w:rsidR="008D621E">
              <w:rPr>
                <w:rFonts w:hint="eastAsia"/>
              </w:rPr>
              <w:t>2</w:t>
            </w:r>
            <w:r w:rsidRPr="00E23F33">
              <w:rPr>
                <w:rFonts w:hint="eastAsia"/>
              </w:rPr>
              <w:t>種」、「耐火塗り材」がある。</w:t>
            </w:r>
          </w:p>
        </w:tc>
      </w:tr>
      <w:tr w:rsidR="00E23F33" w:rsidRPr="00E23F33" w14:paraId="23314D3B" w14:textId="77777777" w:rsidTr="00F514CB">
        <w:tc>
          <w:tcPr>
            <w:tcW w:w="944" w:type="dxa"/>
          </w:tcPr>
          <w:p w14:paraId="5E21D64D" w14:textId="77777777" w:rsidR="00F514CB" w:rsidRPr="00E23F33" w:rsidRDefault="00F514CB" w:rsidP="0048771D"/>
        </w:tc>
        <w:tc>
          <w:tcPr>
            <w:tcW w:w="8979" w:type="dxa"/>
          </w:tcPr>
          <w:p w14:paraId="53273BE3" w14:textId="510C16D1" w:rsidR="00F514CB" w:rsidRPr="00E23F33" w:rsidRDefault="00F514CB" w:rsidP="00C361D9">
            <w:pPr>
              <w:pStyle w:val="a8"/>
              <w:numPr>
                <w:ilvl w:val="0"/>
                <w:numId w:val="32"/>
              </w:numPr>
              <w:ind w:leftChars="0"/>
            </w:pPr>
            <w:r w:rsidRPr="00E23F33">
              <w:rPr>
                <w:rFonts w:hint="eastAsia"/>
              </w:rPr>
              <w:t>煙突用断熱材の試料採取に当たっては、３箇所以上、</w:t>
            </w:r>
            <w:r w:rsidRPr="00E23F33">
              <w:t>1 箇所当たり10立方センチメートル程度の試料をそれぞれ採取する。</w:t>
            </w:r>
          </w:p>
        </w:tc>
      </w:tr>
      <w:tr w:rsidR="00E23F33" w:rsidRPr="00E23F33" w14:paraId="4BCDF602" w14:textId="77777777" w:rsidTr="00F514CB">
        <w:tc>
          <w:tcPr>
            <w:tcW w:w="944" w:type="dxa"/>
          </w:tcPr>
          <w:p w14:paraId="22886B3A" w14:textId="77777777" w:rsidR="00F514CB" w:rsidRPr="00E23F33" w:rsidRDefault="00F514CB" w:rsidP="0048771D"/>
        </w:tc>
        <w:tc>
          <w:tcPr>
            <w:tcW w:w="8979" w:type="dxa"/>
          </w:tcPr>
          <w:p w14:paraId="66865DEB" w14:textId="1AAF48E6" w:rsidR="00F514CB" w:rsidRPr="00E23F33" w:rsidRDefault="00F514CB" w:rsidP="00C361D9">
            <w:pPr>
              <w:pStyle w:val="a8"/>
              <w:numPr>
                <w:ilvl w:val="0"/>
                <w:numId w:val="32"/>
              </w:numPr>
              <w:ind w:leftChars="0"/>
            </w:pPr>
            <w:r w:rsidRPr="00E23F33">
              <w:rPr>
                <w:rFonts w:hint="eastAsia"/>
              </w:rPr>
              <w:t>煙突用断熱材の断熱層は</w:t>
            </w:r>
            <w:r w:rsidR="007D4E21">
              <w:rPr>
                <w:rFonts w:hint="eastAsia"/>
              </w:rPr>
              <w:t>、「煙道側に断熱層がある場合」と</w:t>
            </w:r>
            <w:r w:rsidRPr="00E23F33">
              <w:rPr>
                <w:rFonts w:hint="eastAsia"/>
              </w:rPr>
              <w:t>、「煙道側</w:t>
            </w:r>
            <w:r w:rsidR="00192B1D" w:rsidRPr="00E23F33">
              <w:rPr>
                <w:rFonts w:hint="eastAsia"/>
              </w:rPr>
              <w:t>の円筒管の裏側</w:t>
            </w:r>
            <w:r w:rsidRPr="00E23F33">
              <w:rPr>
                <w:rFonts w:hint="eastAsia"/>
              </w:rPr>
              <w:t>」にある</w:t>
            </w:r>
            <w:r w:rsidR="007D4E21">
              <w:rPr>
                <w:rFonts w:hint="eastAsia"/>
              </w:rPr>
              <w:t>場合がある</w:t>
            </w:r>
            <w:r w:rsidRPr="00E23F33">
              <w:rPr>
                <w:rFonts w:hint="eastAsia"/>
              </w:rPr>
              <w:t>。</w:t>
            </w:r>
          </w:p>
        </w:tc>
      </w:tr>
      <w:tr w:rsidR="00337758" w:rsidRPr="00337758" w14:paraId="63074CAE" w14:textId="77777777" w:rsidTr="00F514CB">
        <w:tc>
          <w:tcPr>
            <w:tcW w:w="944" w:type="dxa"/>
          </w:tcPr>
          <w:p w14:paraId="00E434B6" w14:textId="77777777" w:rsidR="00F514CB" w:rsidRPr="00337758" w:rsidRDefault="00F514CB" w:rsidP="0048771D"/>
        </w:tc>
        <w:tc>
          <w:tcPr>
            <w:tcW w:w="8979" w:type="dxa"/>
          </w:tcPr>
          <w:p w14:paraId="4DC6E9E1" w14:textId="3C0395DA" w:rsidR="00F514CB" w:rsidRPr="00337758" w:rsidRDefault="00F514CB" w:rsidP="00C361D9">
            <w:pPr>
              <w:pStyle w:val="a8"/>
              <w:numPr>
                <w:ilvl w:val="0"/>
                <w:numId w:val="32"/>
              </w:numPr>
              <w:ind w:leftChars="0"/>
            </w:pPr>
            <w:r w:rsidRPr="00337758">
              <w:rPr>
                <w:rFonts w:hint="eastAsia"/>
              </w:rPr>
              <w:t>成形保温材と成形保温材のつなぎ目に不定形保温材を使用する場合があり、不定形保温材は成形保温材に比べて石綿含有期間が</w:t>
            </w:r>
            <w:r w:rsidR="009B6882" w:rsidRPr="00337758">
              <w:rPr>
                <w:rFonts w:hint="eastAsia"/>
              </w:rPr>
              <w:t>長い</w:t>
            </w:r>
            <w:r w:rsidRPr="00337758">
              <w:rPr>
                <w:rFonts w:hint="eastAsia"/>
              </w:rPr>
              <w:t>ため、試料採取にあたっては、</w:t>
            </w:r>
            <w:r w:rsidR="00B5350B" w:rsidRPr="00337758">
              <w:rPr>
                <w:rFonts w:hint="eastAsia"/>
              </w:rPr>
              <w:t>つなぎ目部分を避けて</w:t>
            </w:r>
            <w:r w:rsidRPr="00337758">
              <w:rPr>
                <w:rFonts w:hint="eastAsia"/>
              </w:rPr>
              <w:t>試料を採取する。</w:t>
            </w:r>
          </w:p>
        </w:tc>
      </w:tr>
    </w:tbl>
    <w:p w14:paraId="69BEEC7E" w14:textId="56DB3E53" w:rsidR="00E42A7E" w:rsidRPr="00337758" w:rsidRDefault="00E42A7E"/>
    <w:p w14:paraId="33F2E173" w14:textId="07BFD6D1" w:rsidR="00E23F33" w:rsidRPr="00B5350B" w:rsidRDefault="00E23F33"/>
    <w:p w14:paraId="65A0C1D3" w14:textId="6338BACE" w:rsidR="00E23F33" w:rsidRDefault="00E23F33"/>
    <w:p w14:paraId="1263540B" w14:textId="079BF05C" w:rsidR="00E23F33" w:rsidRDefault="00E23F33"/>
    <w:p w14:paraId="04609C0B" w14:textId="14052E5C" w:rsidR="00E23F33" w:rsidRDefault="00E23F33"/>
    <w:p w14:paraId="6534B672" w14:textId="7098ACED" w:rsidR="00E23F33" w:rsidRDefault="00E23F33"/>
    <w:p w14:paraId="2C2EED0C" w14:textId="1F489D09" w:rsidR="00F05912" w:rsidRDefault="00F05912"/>
    <w:p w14:paraId="3FBD142C" w14:textId="77777777" w:rsidR="00F05912" w:rsidRDefault="00F05912"/>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8979"/>
        <w:gridCol w:w="142"/>
      </w:tblGrid>
      <w:tr w:rsidR="00E23F33" w:rsidRPr="00E23F33" w14:paraId="18CB071A" w14:textId="77777777" w:rsidTr="004354D1">
        <w:trPr>
          <w:gridAfter w:val="1"/>
          <w:wAfter w:w="142" w:type="dxa"/>
        </w:trPr>
        <w:tc>
          <w:tcPr>
            <w:tcW w:w="944" w:type="dxa"/>
          </w:tcPr>
          <w:p w14:paraId="78A18666" w14:textId="7C39A311" w:rsidR="005F3608" w:rsidRPr="00E23F33" w:rsidRDefault="005F3608" w:rsidP="0048771D">
            <w:r w:rsidRPr="00E23F33">
              <w:rPr>
                <w:rFonts w:hint="eastAsia"/>
              </w:rPr>
              <w:lastRenderedPageBreak/>
              <w:t>問題34</w:t>
            </w:r>
          </w:p>
        </w:tc>
        <w:tc>
          <w:tcPr>
            <w:tcW w:w="8979" w:type="dxa"/>
          </w:tcPr>
          <w:p w14:paraId="67ADFCE0" w14:textId="322A4806" w:rsidR="005F3608" w:rsidRPr="00E23F33" w:rsidRDefault="005F3608" w:rsidP="0048771D">
            <w:r w:rsidRPr="00E23F33">
              <w:rPr>
                <w:rFonts w:hint="eastAsia"/>
              </w:rPr>
              <w:t>「試料採取」に関する①～④の記述のうち、不適切なものを選びなさい。</w:t>
            </w:r>
          </w:p>
        </w:tc>
      </w:tr>
      <w:tr w:rsidR="00E23F33" w:rsidRPr="00E23F33" w14:paraId="2F119DD4" w14:textId="77777777" w:rsidTr="004354D1">
        <w:trPr>
          <w:gridAfter w:val="1"/>
          <w:wAfter w:w="142" w:type="dxa"/>
        </w:trPr>
        <w:tc>
          <w:tcPr>
            <w:tcW w:w="944" w:type="dxa"/>
          </w:tcPr>
          <w:p w14:paraId="7D0CF2E0" w14:textId="77777777" w:rsidR="005F3608" w:rsidRPr="00E23F33" w:rsidRDefault="005F3608" w:rsidP="0048771D"/>
        </w:tc>
        <w:tc>
          <w:tcPr>
            <w:tcW w:w="8979" w:type="dxa"/>
          </w:tcPr>
          <w:p w14:paraId="74CE72A8" w14:textId="3C5FB7B0" w:rsidR="005F3608" w:rsidRPr="00E23F33" w:rsidRDefault="005F3608" w:rsidP="00C361D9">
            <w:pPr>
              <w:pStyle w:val="a8"/>
              <w:numPr>
                <w:ilvl w:val="0"/>
                <w:numId w:val="33"/>
              </w:numPr>
              <w:ind w:leftChars="0"/>
            </w:pPr>
            <w:r w:rsidRPr="00E23F33">
              <w:rPr>
                <w:rFonts w:hint="eastAsia"/>
              </w:rPr>
              <w:t>成</w:t>
            </w:r>
            <w:r w:rsidR="008050F1" w:rsidRPr="00E23F33">
              <w:rPr>
                <w:rFonts w:hint="eastAsia"/>
              </w:rPr>
              <w:t>形</w:t>
            </w:r>
            <w:r w:rsidRPr="00E23F33">
              <w:rPr>
                <w:rFonts w:hint="eastAsia"/>
              </w:rPr>
              <w:t>板の試料の採取は、試料採取範囲から</w:t>
            </w:r>
            <w:r w:rsidR="00192B1D" w:rsidRPr="00E23F33">
              <w:rPr>
                <w:rFonts w:hint="eastAsia"/>
              </w:rPr>
              <w:t>3</w:t>
            </w:r>
            <w:r w:rsidRPr="00E23F33">
              <w:rPr>
                <w:rFonts w:hint="eastAsia"/>
              </w:rPr>
              <w:t>箇所を選定して、</w:t>
            </w:r>
            <w:r w:rsidRPr="00E23F33">
              <w:t>1 箇所あたり1</w:t>
            </w:r>
            <w:r w:rsidR="0009567D" w:rsidRPr="00E23F33">
              <w:rPr>
                <w:rFonts w:hint="eastAsia"/>
              </w:rPr>
              <w:t>0</w:t>
            </w:r>
            <w:r w:rsidRPr="00E23F33">
              <w:t>0平方センチメートル程度の試料をそれぞれ採取する。</w:t>
            </w:r>
          </w:p>
        </w:tc>
      </w:tr>
      <w:tr w:rsidR="00E23F33" w:rsidRPr="00E23F33" w14:paraId="11A0435C" w14:textId="77777777" w:rsidTr="004354D1">
        <w:trPr>
          <w:gridAfter w:val="1"/>
          <w:wAfter w:w="142" w:type="dxa"/>
        </w:trPr>
        <w:tc>
          <w:tcPr>
            <w:tcW w:w="944" w:type="dxa"/>
          </w:tcPr>
          <w:p w14:paraId="3146DD3C" w14:textId="77777777" w:rsidR="005F3608" w:rsidRPr="00E23F33" w:rsidRDefault="005F3608" w:rsidP="0048771D"/>
        </w:tc>
        <w:tc>
          <w:tcPr>
            <w:tcW w:w="8979" w:type="dxa"/>
          </w:tcPr>
          <w:p w14:paraId="06A20B83" w14:textId="6F4E7689" w:rsidR="005F3608" w:rsidRPr="00E23F33" w:rsidRDefault="005F3608" w:rsidP="00C361D9">
            <w:pPr>
              <w:pStyle w:val="a8"/>
              <w:numPr>
                <w:ilvl w:val="0"/>
                <w:numId w:val="33"/>
              </w:numPr>
              <w:ind w:leftChars="0"/>
            </w:pPr>
            <w:r w:rsidRPr="00337758">
              <w:rPr>
                <w:rFonts w:hint="eastAsia"/>
              </w:rPr>
              <w:t>成</w:t>
            </w:r>
            <w:r w:rsidR="008050F1" w:rsidRPr="00337758">
              <w:rPr>
                <w:rFonts w:hint="eastAsia"/>
              </w:rPr>
              <w:t>形</w:t>
            </w:r>
            <w:r w:rsidRPr="00337758">
              <w:rPr>
                <w:rFonts w:hint="eastAsia"/>
              </w:rPr>
              <w:t>板の試料採取に当たっては、「関係者以外立入禁止」の看板等を作業場入口に掲示する。</w:t>
            </w:r>
            <w:r w:rsidR="005C13E4" w:rsidRPr="00337758">
              <w:rPr>
                <w:rFonts w:hint="eastAsia"/>
              </w:rPr>
              <w:t>採取部位を養生後、飛散抑制剤等で</w:t>
            </w:r>
            <w:r w:rsidR="00DE175F" w:rsidRPr="00337758">
              <w:rPr>
                <w:rFonts w:hint="eastAsia"/>
              </w:rPr>
              <w:t>採取箇所を湿潤化し、サンダーで切り抜くように採取する。</w:t>
            </w:r>
          </w:p>
        </w:tc>
      </w:tr>
      <w:tr w:rsidR="00E23F33" w:rsidRPr="00E23F33" w14:paraId="62902C4A" w14:textId="77777777" w:rsidTr="004354D1">
        <w:trPr>
          <w:gridAfter w:val="1"/>
          <w:wAfter w:w="142" w:type="dxa"/>
        </w:trPr>
        <w:tc>
          <w:tcPr>
            <w:tcW w:w="944" w:type="dxa"/>
          </w:tcPr>
          <w:p w14:paraId="091FDD9B" w14:textId="77777777" w:rsidR="005F3608" w:rsidRPr="00E23F33" w:rsidRDefault="005F3608" w:rsidP="0048771D"/>
        </w:tc>
        <w:tc>
          <w:tcPr>
            <w:tcW w:w="8979" w:type="dxa"/>
          </w:tcPr>
          <w:p w14:paraId="26854AB8" w14:textId="24F40828" w:rsidR="005F3608" w:rsidRPr="00E23F33" w:rsidRDefault="005F3608" w:rsidP="00C361D9">
            <w:pPr>
              <w:pStyle w:val="a8"/>
              <w:numPr>
                <w:ilvl w:val="0"/>
                <w:numId w:val="33"/>
              </w:numPr>
              <w:ind w:leftChars="0"/>
            </w:pPr>
            <w:r w:rsidRPr="00E23F33">
              <w:rPr>
                <w:rFonts w:hint="eastAsia"/>
              </w:rPr>
              <w:t>設計図書や特記仕様書は仕上塗材の「一般名」が記載されていることが多く、実際に使用されている「製品名」を特定することは難しいので、分析により判定する。</w:t>
            </w:r>
          </w:p>
        </w:tc>
      </w:tr>
      <w:tr w:rsidR="00E23F33" w:rsidRPr="00E23F33" w14:paraId="5ACACE33" w14:textId="77777777" w:rsidTr="004354D1">
        <w:trPr>
          <w:gridAfter w:val="1"/>
          <w:wAfter w:w="142" w:type="dxa"/>
        </w:trPr>
        <w:tc>
          <w:tcPr>
            <w:tcW w:w="944" w:type="dxa"/>
          </w:tcPr>
          <w:p w14:paraId="2A8AAB77" w14:textId="77777777" w:rsidR="005F3608" w:rsidRPr="00E23F33" w:rsidRDefault="005F3608" w:rsidP="0048771D"/>
        </w:tc>
        <w:tc>
          <w:tcPr>
            <w:tcW w:w="8979" w:type="dxa"/>
          </w:tcPr>
          <w:p w14:paraId="6689D1AF" w14:textId="3F6CE282" w:rsidR="005F3608" w:rsidRDefault="00C17C79" w:rsidP="00C361D9">
            <w:pPr>
              <w:pStyle w:val="a8"/>
              <w:numPr>
                <w:ilvl w:val="0"/>
                <w:numId w:val="33"/>
              </w:numPr>
              <w:ind w:leftChars="0"/>
            </w:pPr>
            <w:r>
              <w:rPr>
                <w:rFonts w:hint="eastAsia"/>
              </w:rPr>
              <w:t>改修（再塗装）で、塗材に亀裂や部分的剥離が無い場合には、調査対象は仕上塗材のみの確認でもよい。分析を実施する場合には、実体顕微鏡で表面から順次各層の観察を実施し、下地調整塗材の上までを調査</w:t>
            </w:r>
            <w:r w:rsidR="00007755">
              <w:rPr>
                <w:rFonts w:hint="eastAsia"/>
              </w:rPr>
              <w:t>対象とする。</w:t>
            </w:r>
          </w:p>
          <w:p w14:paraId="24E0AFF3" w14:textId="2E584EBE" w:rsidR="00C17C79" w:rsidRPr="00E23F33" w:rsidRDefault="00C17C79" w:rsidP="00C17C79"/>
        </w:tc>
      </w:tr>
      <w:tr w:rsidR="00E23F33" w:rsidRPr="00E23F33" w14:paraId="4C5B17CB" w14:textId="77777777" w:rsidTr="004354D1">
        <w:tc>
          <w:tcPr>
            <w:tcW w:w="944" w:type="dxa"/>
          </w:tcPr>
          <w:p w14:paraId="0A76E348" w14:textId="5F1BB366" w:rsidR="00784406" w:rsidRPr="00E23F33" w:rsidRDefault="00784406" w:rsidP="0048771D">
            <w:r w:rsidRPr="00E23F33">
              <w:rPr>
                <w:rFonts w:hint="eastAsia"/>
              </w:rPr>
              <w:t>問題35</w:t>
            </w:r>
          </w:p>
        </w:tc>
        <w:tc>
          <w:tcPr>
            <w:tcW w:w="9121" w:type="dxa"/>
            <w:gridSpan w:val="2"/>
          </w:tcPr>
          <w:p w14:paraId="0DFA09EA" w14:textId="29232AF8" w:rsidR="00784406" w:rsidRPr="00E23F33" w:rsidRDefault="00784406" w:rsidP="0048771D">
            <w:r w:rsidRPr="00E23F33">
              <w:rPr>
                <w:rFonts w:hint="eastAsia"/>
              </w:rPr>
              <w:t>「試料採取」に関する①～④の記述のうち、不適切なものを選びなさい。</w:t>
            </w:r>
          </w:p>
        </w:tc>
      </w:tr>
      <w:tr w:rsidR="00E23F33" w:rsidRPr="00E23F33" w14:paraId="16F8A06A" w14:textId="77777777" w:rsidTr="004354D1">
        <w:tc>
          <w:tcPr>
            <w:tcW w:w="944" w:type="dxa"/>
          </w:tcPr>
          <w:p w14:paraId="455C8C5A" w14:textId="77777777" w:rsidR="00784406" w:rsidRPr="00E23F33" w:rsidRDefault="00784406" w:rsidP="0048771D"/>
        </w:tc>
        <w:tc>
          <w:tcPr>
            <w:tcW w:w="9121" w:type="dxa"/>
            <w:gridSpan w:val="2"/>
          </w:tcPr>
          <w:p w14:paraId="0A8121C1" w14:textId="172D563A" w:rsidR="00784406" w:rsidRPr="00E23F33" w:rsidRDefault="00784406" w:rsidP="00D16036">
            <w:pPr>
              <w:pStyle w:val="a8"/>
              <w:numPr>
                <w:ilvl w:val="0"/>
                <w:numId w:val="34"/>
              </w:numPr>
              <w:ind w:leftChars="0"/>
            </w:pPr>
            <w:r w:rsidRPr="00E23F33">
              <w:rPr>
                <w:rFonts w:hint="eastAsia"/>
              </w:rPr>
              <w:t>厚付け仕上塗材（スタッコ仕上げなど）は、上塗材が必ずある</w:t>
            </w:r>
            <w:r w:rsidR="006E7180" w:rsidRPr="00E23F33">
              <w:rPr>
                <w:rFonts w:hint="eastAsia"/>
              </w:rPr>
              <w:t>とは限らない</w:t>
            </w:r>
            <w:r w:rsidRPr="00E23F33">
              <w:rPr>
                <w:rFonts w:hint="eastAsia"/>
              </w:rPr>
              <w:t>。</w:t>
            </w:r>
          </w:p>
        </w:tc>
      </w:tr>
      <w:tr w:rsidR="00E23F33" w:rsidRPr="00E23F33" w14:paraId="40B7CECB" w14:textId="77777777" w:rsidTr="004354D1">
        <w:tc>
          <w:tcPr>
            <w:tcW w:w="944" w:type="dxa"/>
          </w:tcPr>
          <w:p w14:paraId="2A5312DC" w14:textId="77777777" w:rsidR="00784406" w:rsidRPr="00E23F33" w:rsidRDefault="00784406" w:rsidP="0048771D"/>
        </w:tc>
        <w:tc>
          <w:tcPr>
            <w:tcW w:w="9121" w:type="dxa"/>
            <w:gridSpan w:val="2"/>
          </w:tcPr>
          <w:p w14:paraId="50073CE4" w14:textId="1831FAAB" w:rsidR="00784406" w:rsidRPr="00E23F33" w:rsidRDefault="00784406" w:rsidP="00D16036">
            <w:pPr>
              <w:pStyle w:val="a8"/>
              <w:numPr>
                <w:ilvl w:val="0"/>
                <w:numId w:val="34"/>
              </w:numPr>
              <w:ind w:leftChars="0"/>
            </w:pPr>
            <w:r w:rsidRPr="00E23F33">
              <w:rPr>
                <w:rFonts w:hint="eastAsia"/>
              </w:rPr>
              <w:t>解体を目的とした場合の建築用仕上塗材は、「下地調整塗材」および「仕上塗材」が調査対象となる。</w:t>
            </w:r>
          </w:p>
        </w:tc>
      </w:tr>
      <w:tr w:rsidR="00E23F33" w:rsidRPr="00E23F33" w14:paraId="38856F14" w14:textId="77777777" w:rsidTr="004354D1">
        <w:tc>
          <w:tcPr>
            <w:tcW w:w="944" w:type="dxa"/>
          </w:tcPr>
          <w:p w14:paraId="1CEA4ADF" w14:textId="77777777" w:rsidR="00784406" w:rsidRPr="00E23F33" w:rsidRDefault="00784406" w:rsidP="0048771D"/>
        </w:tc>
        <w:tc>
          <w:tcPr>
            <w:tcW w:w="9121" w:type="dxa"/>
            <w:gridSpan w:val="2"/>
          </w:tcPr>
          <w:p w14:paraId="634711DE" w14:textId="1E76678E" w:rsidR="00784406" w:rsidRPr="00E23F33" w:rsidRDefault="00784406" w:rsidP="00D16036">
            <w:pPr>
              <w:pStyle w:val="a8"/>
              <w:numPr>
                <w:ilvl w:val="0"/>
                <w:numId w:val="34"/>
              </w:numPr>
              <w:ind w:leftChars="0"/>
            </w:pPr>
            <w:r w:rsidRPr="00E23F33">
              <w:rPr>
                <w:rFonts w:hint="eastAsia"/>
              </w:rPr>
              <w:t>採取した試料を分析機関に提出する際は、試料の取り違いなどが発生しないように必ず石綿含有建材調査者本人が記入から封印まで、</w:t>
            </w:r>
            <w:r w:rsidR="00DE175F" w:rsidRPr="00E23F33">
              <w:rPr>
                <w:rFonts w:hint="eastAsia"/>
              </w:rPr>
              <w:t>他人に任せないで</w:t>
            </w:r>
            <w:r w:rsidRPr="00E23F33">
              <w:rPr>
                <w:rFonts w:hint="eastAsia"/>
              </w:rPr>
              <w:t>責任を持って行うことが望ましい。</w:t>
            </w:r>
          </w:p>
        </w:tc>
      </w:tr>
      <w:tr w:rsidR="00337758" w:rsidRPr="00337758" w14:paraId="1915D719" w14:textId="77777777" w:rsidTr="004354D1">
        <w:tc>
          <w:tcPr>
            <w:tcW w:w="944" w:type="dxa"/>
          </w:tcPr>
          <w:p w14:paraId="7F219514" w14:textId="77777777" w:rsidR="00784406" w:rsidRPr="00337758" w:rsidRDefault="00784406" w:rsidP="0048771D"/>
        </w:tc>
        <w:tc>
          <w:tcPr>
            <w:tcW w:w="9121" w:type="dxa"/>
            <w:gridSpan w:val="2"/>
          </w:tcPr>
          <w:p w14:paraId="46612D5B" w14:textId="14A9B4A3" w:rsidR="00784406" w:rsidRPr="00337758" w:rsidRDefault="00C07D7B" w:rsidP="00D16036">
            <w:pPr>
              <w:pStyle w:val="a8"/>
              <w:numPr>
                <w:ilvl w:val="0"/>
                <w:numId w:val="34"/>
              </w:numPr>
              <w:ind w:leftChars="0"/>
            </w:pPr>
            <w:r w:rsidRPr="00337758">
              <w:rPr>
                <w:rFonts w:hint="eastAsia"/>
              </w:rPr>
              <w:t>成型板の</w:t>
            </w:r>
            <w:r w:rsidR="00FE4832" w:rsidRPr="00337758">
              <w:rPr>
                <w:rFonts w:hint="eastAsia"/>
              </w:rPr>
              <w:t>試料</w:t>
            </w:r>
            <w:r w:rsidRPr="00337758">
              <w:rPr>
                <w:rFonts w:hint="eastAsia"/>
              </w:rPr>
              <w:t>採取において、部分的に改修が行われたことが明確な場合は、既存部分と改修部分を一纏めの</w:t>
            </w:r>
            <w:r w:rsidR="00FE4832" w:rsidRPr="00337758">
              <w:rPr>
                <w:rFonts w:hint="eastAsia"/>
              </w:rPr>
              <w:t>試料</w:t>
            </w:r>
            <w:r w:rsidRPr="00337758">
              <w:rPr>
                <w:rFonts w:hint="eastAsia"/>
              </w:rPr>
              <w:t>として分析にだす</w:t>
            </w:r>
            <w:r w:rsidR="00BF6439" w:rsidRPr="00337758">
              <w:rPr>
                <w:rFonts w:hint="eastAsia"/>
              </w:rPr>
              <w:t>。</w:t>
            </w:r>
          </w:p>
        </w:tc>
      </w:tr>
    </w:tbl>
    <w:p w14:paraId="136C9A74" w14:textId="77777777" w:rsidR="00D16036" w:rsidRPr="00337758" w:rsidRDefault="00D16036"/>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79D61E61" w14:textId="77777777" w:rsidTr="00784406">
        <w:tc>
          <w:tcPr>
            <w:tcW w:w="944" w:type="dxa"/>
          </w:tcPr>
          <w:p w14:paraId="0E07CF40" w14:textId="773A290B" w:rsidR="00784406" w:rsidRPr="00E23F33" w:rsidRDefault="00784406" w:rsidP="001D4F1F">
            <w:r w:rsidRPr="00E23F33">
              <w:rPr>
                <w:rFonts w:hint="eastAsia"/>
              </w:rPr>
              <w:t>問題36</w:t>
            </w:r>
          </w:p>
        </w:tc>
        <w:tc>
          <w:tcPr>
            <w:tcW w:w="9121" w:type="dxa"/>
          </w:tcPr>
          <w:p w14:paraId="5CA67B54" w14:textId="60A77F03" w:rsidR="00784406" w:rsidRPr="00E23F33" w:rsidRDefault="00784406" w:rsidP="001D4F1F">
            <w:r w:rsidRPr="00E23F33">
              <w:rPr>
                <w:rFonts w:hint="eastAsia"/>
              </w:rPr>
              <w:t>「</w:t>
            </w:r>
            <w:r w:rsidR="00023E94">
              <w:rPr>
                <w:rFonts w:hint="eastAsia"/>
              </w:rPr>
              <w:t>目視</w:t>
            </w:r>
            <w:r w:rsidRPr="00E23F33">
              <w:rPr>
                <w:rFonts w:hint="eastAsia"/>
              </w:rPr>
              <w:t>調査の記録方法」に関する①～④の記述のうち、不適切なものを選びなさい。</w:t>
            </w:r>
          </w:p>
        </w:tc>
      </w:tr>
      <w:tr w:rsidR="00E23F33" w:rsidRPr="00E23F33" w14:paraId="77BCFF15" w14:textId="77777777" w:rsidTr="00784406">
        <w:tc>
          <w:tcPr>
            <w:tcW w:w="944" w:type="dxa"/>
          </w:tcPr>
          <w:p w14:paraId="266AF9D2" w14:textId="77777777" w:rsidR="00784406" w:rsidRPr="00E23F33" w:rsidRDefault="00784406" w:rsidP="001D4F1F"/>
        </w:tc>
        <w:tc>
          <w:tcPr>
            <w:tcW w:w="9121" w:type="dxa"/>
          </w:tcPr>
          <w:p w14:paraId="70FEBD9C" w14:textId="3818E334" w:rsidR="00784406" w:rsidRPr="00E23F33" w:rsidRDefault="00784406" w:rsidP="00D16036">
            <w:pPr>
              <w:pStyle w:val="a8"/>
              <w:numPr>
                <w:ilvl w:val="0"/>
                <w:numId w:val="35"/>
              </w:numPr>
              <w:ind w:leftChars="0"/>
            </w:pPr>
            <w:r w:rsidRPr="00E23F33">
              <w:rPr>
                <w:rFonts w:hint="eastAsia"/>
              </w:rPr>
              <w:t>調査する部屋に天井にボードがある場合は、囲い込み工事済みと考え、飛散の可能性はない、若しくは低いと安易に判断してはならない。</w:t>
            </w:r>
            <w:r w:rsidR="00C73CCF" w:rsidRPr="00E23F33">
              <w:rPr>
                <w:rFonts w:hint="eastAsia"/>
              </w:rPr>
              <w:t>天井裏が隣室と壁などと区切られておらず、空気の流れがあるケースなども考えられる。</w:t>
            </w:r>
          </w:p>
        </w:tc>
      </w:tr>
      <w:tr w:rsidR="00E23F33" w:rsidRPr="00E23F33" w14:paraId="53BC1388" w14:textId="77777777" w:rsidTr="00784406">
        <w:tc>
          <w:tcPr>
            <w:tcW w:w="944" w:type="dxa"/>
          </w:tcPr>
          <w:p w14:paraId="2012FD71" w14:textId="77777777" w:rsidR="00784406" w:rsidRPr="00E23F33" w:rsidRDefault="00784406" w:rsidP="001D4F1F"/>
        </w:tc>
        <w:tc>
          <w:tcPr>
            <w:tcW w:w="9121" w:type="dxa"/>
          </w:tcPr>
          <w:p w14:paraId="1391998B" w14:textId="5E0B3E16" w:rsidR="00784406" w:rsidRPr="00E23F33" w:rsidRDefault="00784406" w:rsidP="00D16036">
            <w:pPr>
              <w:pStyle w:val="a8"/>
              <w:numPr>
                <w:ilvl w:val="0"/>
                <w:numId w:val="35"/>
              </w:numPr>
              <w:ind w:leftChars="0"/>
            </w:pPr>
            <w:r w:rsidRPr="00E23F33">
              <w:rPr>
                <w:rFonts w:hint="eastAsia"/>
              </w:rPr>
              <w:t>「やや劣化」とは、全般的に表面などの劣化が進み、毛羽立ちなどが発生している状態を表す。</w:t>
            </w:r>
            <w:r w:rsidR="00C73CCF" w:rsidRPr="00E23F33">
              <w:rPr>
                <w:rFonts w:hint="eastAsia"/>
              </w:rPr>
              <w:t>人為的または外的な衝撃などによって発生した一部損傷状態、と</w:t>
            </w:r>
            <w:r w:rsidR="00A0053F" w:rsidRPr="00E23F33">
              <w:rPr>
                <w:rFonts w:hint="eastAsia"/>
              </w:rPr>
              <w:t>何らかの要因によって発生した一部劣化状態を包括した分類。</w:t>
            </w:r>
          </w:p>
        </w:tc>
      </w:tr>
      <w:tr w:rsidR="00E23F33" w:rsidRPr="00E23F33" w14:paraId="5D09045C" w14:textId="77777777" w:rsidTr="00784406">
        <w:tc>
          <w:tcPr>
            <w:tcW w:w="944" w:type="dxa"/>
          </w:tcPr>
          <w:p w14:paraId="2A0A0328" w14:textId="77777777" w:rsidR="00784406" w:rsidRPr="00E23F33" w:rsidRDefault="00784406" w:rsidP="001D4F1F"/>
        </w:tc>
        <w:tc>
          <w:tcPr>
            <w:tcW w:w="9121" w:type="dxa"/>
          </w:tcPr>
          <w:p w14:paraId="5D27DAFD" w14:textId="6FCA9CE6" w:rsidR="00784406" w:rsidRPr="00E23F33" w:rsidRDefault="00784406" w:rsidP="00D16036">
            <w:pPr>
              <w:pStyle w:val="a8"/>
              <w:numPr>
                <w:ilvl w:val="0"/>
                <w:numId w:val="35"/>
              </w:numPr>
              <w:ind w:leftChars="0"/>
            </w:pPr>
            <w:r w:rsidRPr="00E23F33">
              <w:rPr>
                <w:rFonts w:hint="eastAsia"/>
              </w:rPr>
              <w:t>解体・改修時の事前調査結果の報告書について、厚生労働省の通達では、「石綿を含有しないと判断した建材は、その判断根拠を示す」ことが求められている。</w:t>
            </w:r>
            <w:r w:rsidR="00CC2028" w:rsidRPr="00E23F33">
              <w:rPr>
                <w:rFonts w:hint="eastAsia"/>
              </w:rPr>
              <w:t>具体的にはメーカーの石綿非含有証明書などを添付する。</w:t>
            </w:r>
          </w:p>
        </w:tc>
      </w:tr>
      <w:tr w:rsidR="00337758" w:rsidRPr="00337758" w14:paraId="54093D67" w14:textId="77777777" w:rsidTr="00784406">
        <w:tc>
          <w:tcPr>
            <w:tcW w:w="944" w:type="dxa"/>
          </w:tcPr>
          <w:p w14:paraId="192EE94E" w14:textId="77777777" w:rsidR="00784406" w:rsidRPr="00337758" w:rsidRDefault="00784406" w:rsidP="001D4F1F"/>
        </w:tc>
        <w:tc>
          <w:tcPr>
            <w:tcW w:w="9121" w:type="dxa"/>
          </w:tcPr>
          <w:p w14:paraId="37B91FE4" w14:textId="4100EDB4" w:rsidR="00784406" w:rsidRPr="00337758" w:rsidRDefault="00784406" w:rsidP="00D16036">
            <w:pPr>
              <w:pStyle w:val="a8"/>
              <w:numPr>
                <w:ilvl w:val="0"/>
                <w:numId w:val="35"/>
              </w:numPr>
              <w:ind w:leftChars="0"/>
            </w:pPr>
            <w:r w:rsidRPr="00337758">
              <w:rPr>
                <w:rFonts w:hint="eastAsia"/>
              </w:rPr>
              <w:t>厚生労働省の通達において、</w:t>
            </w:r>
            <w:r w:rsidR="00CC2028" w:rsidRPr="00337758">
              <w:rPr>
                <w:rFonts w:hint="eastAsia"/>
              </w:rPr>
              <w:t>改修時の事前調査結果の報告書について</w:t>
            </w:r>
            <w:r w:rsidRPr="00337758">
              <w:rPr>
                <w:rFonts w:hint="eastAsia"/>
              </w:rPr>
              <w:t>「調査の責任分担を明確にする」こと</w:t>
            </w:r>
            <w:r w:rsidR="00CC2028" w:rsidRPr="00337758">
              <w:rPr>
                <w:rFonts w:hint="eastAsia"/>
              </w:rPr>
              <w:t>まで</w:t>
            </w:r>
            <w:r w:rsidRPr="00337758">
              <w:rPr>
                <w:rFonts w:hint="eastAsia"/>
              </w:rPr>
              <w:t>は定められていない。</w:t>
            </w:r>
          </w:p>
        </w:tc>
      </w:tr>
    </w:tbl>
    <w:p w14:paraId="1FE4EAB6" w14:textId="042E9A04" w:rsidR="00E42A7E" w:rsidRPr="00337758" w:rsidRDefault="00E42A7E"/>
    <w:p w14:paraId="0AD74CCB" w14:textId="00A9CA36" w:rsidR="00E23F33" w:rsidRDefault="00E23F33"/>
    <w:p w14:paraId="0CBF3184" w14:textId="1DDB5BC4" w:rsidR="00E23F33" w:rsidRDefault="00E23F33"/>
    <w:p w14:paraId="035C1FC6" w14:textId="003B952F" w:rsidR="00E23F33" w:rsidRDefault="00E23F33"/>
    <w:p w14:paraId="08D6E848" w14:textId="27DB6EB2" w:rsidR="00E23F33" w:rsidRDefault="00E23F33"/>
    <w:p w14:paraId="283274B6" w14:textId="77777777" w:rsidR="004354D1" w:rsidRPr="00E23F33" w:rsidRDefault="004354D1"/>
    <w:tbl>
      <w:tblPr>
        <w:tblStyle w:val="a3"/>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8979"/>
      </w:tblGrid>
      <w:tr w:rsidR="00E23F33" w:rsidRPr="00E23F33" w14:paraId="51543FD6" w14:textId="77777777" w:rsidTr="003A6CAB">
        <w:tc>
          <w:tcPr>
            <w:tcW w:w="944" w:type="dxa"/>
          </w:tcPr>
          <w:p w14:paraId="3E8A685D" w14:textId="5D591462" w:rsidR="003A6CAB" w:rsidRPr="00E23F33" w:rsidRDefault="003A6CAB" w:rsidP="001D4F1F">
            <w:r w:rsidRPr="00E23F33">
              <w:rPr>
                <w:rFonts w:hint="eastAsia"/>
              </w:rPr>
              <w:lastRenderedPageBreak/>
              <w:t>問題37</w:t>
            </w:r>
          </w:p>
        </w:tc>
        <w:tc>
          <w:tcPr>
            <w:tcW w:w="8979" w:type="dxa"/>
          </w:tcPr>
          <w:p w14:paraId="5ED2A015" w14:textId="060F2E62" w:rsidR="003A6CAB" w:rsidRPr="00E23F33" w:rsidRDefault="003A6CAB" w:rsidP="001D4F1F">
            <w:r w:rsidRPr="00E23F33">
              <w:rPr>
                <w:rFonts w:hint="eastAsia"/>
              </w:rPr>
              <w:t>「建材の石綿分析」に関する①～④の記述のうち、不適切なものを選びなさい。</w:t>
            </w:r>
          </w:p>
        </w:tc>
      </w:tr>
      <w:tr w:rsidR="00E23F33" w:rsidRPr="00E23F33" w14:paraId="7916B712" w14:textId="77777777" w:rsidTr="003A6CAB">
        <w:tc>
          <w:tcPr>
            <w:tcW w:w="944" w:type="dxa"/>
          </w:tcPr>
          <w:p w14:paraId="35778ADC" w14:textId="77777777" w:rsidR="003A6CAB" w:rsidRPr="00E23F33" w:rsidRDefault="003A6CAB" w:rsidP="001D4F1F"/>
        </w:tc>
        <w:tc>
          <w:tcPr>
            <w:tcW w:w="8979" w:type="dxa"/>
          </w:tcPr>
          <w:p w14:paraId="4616F08A" w14:textId="25EC77FE" w:rsidR="003A6CAB" w:rsidRPr="00E23F33" w:rsidRDefault="003A6CAB" w:rsidP="00D16036">
            <w:pPr>
              <w:pStyle w:val="a8"/>
              <w:numPr>
                <w:ilvl w:val="0"/>
                <w:numId w:val="36"/>
              </w:numPr>
              <w:ind w:leftChars="0"/>
            </w:pPr>
            <w:r w:rsidRPr="00E23F33">
              <w:rPr>
                <w:rFonts w:hint="eastAsia"/>
              </w:rPr>
              <w:t>定性分析方法１及び定性分析方法２は、“アスベストの含有の有無の判定基準”は</w:t>
            </w:r>
            <w:r w:rsidR="006867BD" w:rsidRPr="00E23F33">
              <w:rPr>
                <w:rFonts w:hint="eastAsia"/>
              </w:rPr>
              <w:t>異なっている</w:t>
            </w:r>
            <w:r w:rsidRPr="00E23F33">
              <w:rPr>
                <w:rFonts w:hint="eastAsia"/>
              </w:rPr>
              <w:t>。</w:t>
            </w:r>
            <w:r w:rsidR="002B24E6">
              <w:rPr>
                <w:rFonts w:hint="eastAsia"/>
              </w:rPr>
              <w:t>4-75-32</w:t>
            </w:r>
          </w:p>
        </w:tc>
      </w:tr>
      <w:tr w:rsidR="00E23F33" w:rsidRPr="00E23F33" w14:paraId="008B4B36" w14:textId="77777777" w:rsidTr="003A6CAB">
        <w:tc>
          <w:tcPr>
            <w:tcW w:w="944" w:type="dxa"/>
          </w:tcPr>
          <w:p w14:paraId="22F7DDD7" w14:textId="77777777" w:rsidR="003A6CAB" w:rsidRPr="00E23F33" w:rsidRDefault="003A6CAB" w:rsidP="001D4F1F"/>
        </w:tc>
        <w:tc>
          <w:tcPr>
            <w:tcW w:w="8979" w:type="dxa"/>
          </w:tcPr>
          <w:p w14:paraId="1A0658D9" w14:textId="74015FD1" w:rsidR="003A6CAB" w:rsidRPr="00E23F33" w:rsidRDefault="003A6CAB" w:rsidP="00D16036">
            <w:pPr>
              <w:pStyle w:val="a8"/>
              <w:numPr>
                <w:ilvl w:val="0"/>
                <w:numId w:val="36"/>
              </w:numPr>
              <w:ind w:leftChars="0"/>
            </w:pPr>
            <w:r w:rsidRPr="00E23F33">
              <w:rPr>
                <w:rFonts w:hint="eastAsia"/>
              </w:rPr>
              <w:t>定性分析方法１においては、実体顕微鏡観察で繊維が検出されなかった場合や、調べた繊維がいずれもアスベストでなかった場合は、無作為に試料の一部を分取して</w:t>
            </w:r>
            <w:r w:rsidRPr="00E23F33">
              <w:t>2 枚以上の標本を作製</w:t>
            </w:r>
            <w:r w:rsidR="006C379A" w:rsidRPr="00E23F33">
              <w:rPr>
                <w:rFonts w:hint="eastAsia"/>
              </w:rPr>
              <w:t>し、偏光顕微鏡で不検出確定の手順に従って分析する必要がある</w:t>
            </w:r>
            <w:r w:rsidRPr="00E23F33">
              <w:t>。</w:t>
            </w:r>
          </w:p>
        </w:tc>
      </w:tr>
      <w:tr w:rsidR="00E23F33" w:rsidRPr="00E23F33" w14:paraId="790F39BE" w14:textId="77777777" w:rsidTr="003A6CAB">
        <w:tc>
          <w:tcPr>
            <w:tcW w:w="944" w:type="dxa"/>
          </w:tcPr>
          <w:p w14:paraId="40774CA7" w14:textId="77777777" w:rsidR="003A6CAB" w:rsidRPr="00E23F33" w:rsidRDefault="003A6CAB" w:rsidP="001D4F1F"/>
        </w:tc>
        <w:tc>
          <w:tcPr>
            <w:tcW w:w="8979" w:type="dxa"/>
          </w:tcPr>
          <w:p w14:paraId="3BC4697A" w14:textId="48E53BAB" w:rsidR="003A6CAB" w:rsidRPr="00E23F33" w:rsidRDefault="003A6CAB" w:rsidP="00D16036">
            <w:pPr>
              <w:pStyle w:val="a8"/>
              <w:numPr>
                <w:ilvl w:val="0"/>
                <w:numId w:val="36"/>
              </w:numPr>
              <w:ind w:leftChars="0"/>
            </w:pPr>
            <w:r w:rsidRPr="00E23F33">
              <w:rPr>
                <w:rFonts w:hint="eastAsia"/>
              </w:rPr>
              <w:t>定量分析方法１において、フィルタの秤量に用いる天秤は、読取り限界が</w:t>
            </w:r>
            <w:r w:rsidRPr="00E23F33">
              <w:t>0.01mg 以下のものを使用する。</w:t>
            </w:r>
            <w:r w:rsidR="00311B33" w:rsidRPr="00E23F33">
              <w:rPr>
                <w:rFonts w:hint="eastAsia"/>
              </w:rPr>
              <w:t>又、検量線は、相関係数が0.99以上とする。</w:t>
            </w:r>
          </w:p>
        </w:tc>
      </w:tr>
      <w:tr w:rsidR="00337758" w:rsidRPr="00337758" w14:paraId="38DEB929" w14:textId="77777777" w:rsidTr="003A6CAB">
        <w:tc>
          <w:tcPr>
            <w:tcW w:w="944" w:type="dxa"/>
          </w:tcPr>
          <w:p w14:paraId="73B7A6B5" w14:textId="77777777" w:rsidR="003A6CAB" w:rsidRPr="00337758" w:rsidRDefault="003A6CAB" w:rsidP="001D4F1F"/>
        </w:tc>
        <w:tc>
          <w:tcPr>
            <w:tcW w:w="8979" w:type="dxa"/>
          </w:tcPr>
          <w:p w14:paraId="678372F9" w14:textId="76D19206" w:rsidR="003A6CAB" w:rsidRPr="00337758" w:rsidRDefault="00311B33" w:rsidP="00D16036">
            <w:pPr>
              <w:pStyle w:val="a8"/>
              <w:numPr>
                <w:ilvl w:val="0"/>
                <w:numId w:val="36"/>
              </w:numPr>
              <w:ind w:leftChars="0"/>
            </w:pPr>
            <w:r w:rsidRPr="00337758">
              <w:rPr>
                <w:rFonts w:hint="eastAsia"/>
              </w:rPr>
              <w:t>アクチノライトは唯一伸長の符号が負となるアスベストであるが、300℃以上の加熱を受けると伸長の符号の正負が逆転する場合がある。</w:t>
            </w:r>
          </w:p>
        </w:tc>
      </w:tr>
    </w:tbl>
    <w:p w14:paraId="76ED661D" w14:textId="2D60887A" w:rsidR="00E42A7E" w:rsidRPr="00337758"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0E0DA466" w14:textId="77777777" w:rsidTr="003A6CAB">
        <w:tc>
          <w:tcPr>
            <w:tcW w:w="944" w:type="dxa"/>
          </w:tcPr>
          <w:p w14:paraId="2201367F" w14:textId="52390EEA" w:rsidR="003A6CAB" w:rsidRPr="00E23F33" w:rsidRDefault="003A6CAB" w:rsidP="008C2A60">
            <w:r w:rsidRPr="00E23F33">
              <w:rPr>
                <w:rFonts w:hint="eastAsia"/>
              </w:rPr>
              <w:t>問題38</w:t>
            </w:r>
          </w:p>
        </w:tc>
        <w:tc>
          <w:tcPr>
            <w:tcW w:w="9121" w:type="dxa"/>
          </w:tcPr>
          <w:p w14:paraId="23945F02" w14:textId="33569481" w:rsidR="003A6CAB" w:rsidRPr="00E23F33" w:rsidRDefault="003A6CAB" w:rsidP="008C2A60">
            <w:r w:rsidRPr="00E23F33">
              <w:rPr>
                <w:rFonts w:hint="eastAsia"/>
              </w:rPr>
              <w:t>「調査票の分析結果チェック」に関する①～④の記述のうち、不適切なものを選びなさい。</w:t>
            </w:r>
          </w:p>
        </w:tc>
      </w:tr>
      <w:tr w:rsidR="00E23F33" w:rsidRPr="00E23F33" w14:paraId="61FB089D" w14:textId="77777777" w:rsidTr="003A6CAB">
        <w:tc>
          <w:tcPr>
            <w:tcW w:w="944" w:type="dxa"/>
          </w:tcPr>
          <w:p w14:paraId="13F33245" w14:textId="77777777" w:rsidR="003A6CAB" w:rsidRPr="00E23F33" w:rsidRDefault="003A6CAB" w:rsidP="008C2A60"/>
        </w:tc>
        <w:tc>
          <w:tcPr>
            <w:tcW w:w="9121" w:type="dxa"/>
          </w:tcPr>
          <w:p w14:paraId="73DC3570" w14:textId="3A25BA3E" w:rsidR="003A6CAB" w:rsidRPr="00E23F33" w:rsidRDefault="003A6CAB" w:rsidP="00B26B67">
            <w:pPr>
              <w:pStyle w:val="a8"/>
              <w:numPr>
                <w:ilvl w:val="0"/>
                <w:numId w:val="37"/>
              </w:numPr>
              <w:ind w:leftChars="0"/>
            </w:pPr>
            <w:r w:rsidRPr="00E23F33">
              <w:rPr>
                <w:rFonts w:hint="eastAsia"/>
              </w:rPr>
              <w:t>分析結果報告書を受領した場合、必要な書類（社判押印、分析者氏名、分析結果総括、試料別の結果、写真やチャート図その他）が揃っているかを確認する。</w:t>
            </w:r>
          </w:p>
        </w:tc>
      </w:tr>
      <w:tr w:rsidR="00E23F33" w:rsidRPr="00E23F33" w14:paraId="43B230B6" w14:textId="77777777" w:rsidTr="003A6CAB">
        <w:tc>
          <w:tcPr>
            <w:tcW w:w="944" w:type="dxa"/>
          </w:tcPr>
          <w:p w14:paraId="1CB15C7E" w14:textId="77777777" w:rsidR="003A6CAB" w:rsidRPr="00E23F33" w:rsidRDefault="003A6CAB" w:rsidP="008C2A60"/>
        </w:tc>
        <w:tc>
          <w:tcPr>
            <w:tcW w:w="9121" w:type="dxa"/>
          </w:tcPr>
          <w:p w14:paraId="5B360D89" w14:textId="4B267750" w:rsidR="002B24E6" w:rsidRPr="00E23F33" w:rsidRDefault="003A6CAB" w:rsidP="008A1FDF">
            <w:pPr>
              <w:pStyle w:val="a8"/>
              <w:numPr>
                <w:ilvl w:val="0"/>
                <w:numId w:val="37"/>
              </w:numPr>
              <w:ind w:leftChars="0"/>
            </w:pPr>
            <w:r w:rsidRPr="00E23F33">
              <w:rPr>
                <w:rFonts w:hint="eastAsia"/>
              </w:rPr>
              <w:t>定性分析方法１の分析結果の場合、層別の区分や結果に疑問や違和感がないかを確認する。</w:t>
            </w:r>
          </w:p>
        </w:tc>
      </w:tr>
      <w:tr w:rsidR="00E23F33" w:rsidRPr="00E23F33" w14:paraId="7248F9FC" w14:textId="77777777" w:rsidTr="003A6CAB">
        <w:tc>
          <w:tcPr>
            <w:tcW w:w="944" w:type="dxa"/>
          </w:tcPr>
          <w:p w14:paraId="73D8A31A" w14:textId="77777777" w:rsidR="003A6CAB" w:rsidRPr="00E23F33" w:rsidRDefault="003A6CAB" w:rsidP="008C2A60"/>
        </w:tc>
        <w:tc>
          <w:tcPr>
            <w:tcW w:w="9121" w:type="dxa"/>
          </w:tcPr>
          <w:p w14:paraId="58F60C76" w14:textId="7DFA671F" w:rsidR="003A6CAB" w:rsidRPr="00E23F33" w:rsidRDefault="003A6CAB" w:rsidP="00B26B67">
            <w:pPr>
              <w:pStyle w:val="a8"/>
              <w:numPr>
                <w:ilvl w:val="0"/>
                <w:numId w:val="37"/>
              </w:numPr>
              <w:ind w:leftChars="0"/>
            </w:pPr>
            <w:r w:rsidRPr="00E23F33">
              <w:rPr>
                <w:rFonts w:hint="eastAsia"/>
              </w:rPr>
              <w:t>定性分析方法２の結果の場合、バーミキュライト吹付け材は塩化カリウム処理の方法で行われたのかを確認する。</w:t>
            </w:r>
          </w:p>
        </w:tc>
      </w:tr>
      <w:tr w:rsidR="00337758" w:rsidRPr="00337758" w14:paraId="61FA79EA" w14:textId="77777777" w:rsidTr="003A6CAB">
        <w:tc>
          <w:tcPr>
            <w:tcW w:w="944" w:type="dxa"/>
          </w:tcPr>
          <w:p w14:paraId="64123915" w14:textId="77777777" w:rsidR="003A6CAB" w:rsidRPr="00337758" w:rsidRDefault="003A6CAB" w:rsidP="008C2A60"/>
        </w:tc>
        <w:tc>
          <w:tcPr>
            <w:tcW w:w="9121" w:type="dxa"/>
          </w:tcPr>
          <w:p w14:paraId="2A24D48A" w14:textId="54CC3417" w:rsidR="003A6CAB" w:rsidRPr="00337758" w:rsidRDefault="003A6CAB" w:rsidP="00B26B67">
            <w:pPr>
              <w:pStyle w:val="a8"/>
              <w:numPr>
                <w:ilvl w:val="0"/>
                <w:numId w:val="37"/>
              </w:numPr>
              <w:ind w:leftChars="0"/>
            </w:pPr>
            <w:r w:rsidRPr="00337758">
              <w:rPr>
                <w:rFonts w:hint="eastAsia"/>
              </w:rPr>
              <w:t>分析結果の</w:t>
            </w:r>
            <w:r w:rsidR="002E4B63" w:rsidRPr="00337758">
              <w:rPr>
                <w:rFonts w:hint="eastAsia"/>
              </w:rPr>
              <w:t>報告が調査者自らの目視による推定と乖離がある場合、分析機関に問い合わせて解消に努めるが、なお疑問が残る場合、再分析の依頼はしても良いが、第三者機関での確認分析は行うべきではない。</w:t>
            </w:r>
          </w:p>
        </w:tc>
      </w:tr>
    </w:tbl>
    <w:p w14:paraId="36BB3EB5" w14:textId="32B43FFC" w:rsidR="00B26B67" w:rsidRPr="00337758" w:rsidRDefault="00B26B67"/>
    <w:p w14:paraId="48078688" w14:textId="63C0DD08" w:rsidR="004354D1" w:rsidRDefault="004354D1"/>
    <w:p w14:paraId="78EC5CA3" w14:textId="1EAAC62A" w:rsidR="004354D1" w:rsidRDefault="004354D1"/>
    <w:p w14:paraId="1880F0EF" w14:textId="25A7B2BA" w:rsidR="004354D1" w:rsidRDefault="004354D1"/>
    <w:p w14:paraId="2D80625D" w14:textId="314A46A1" w:rsidR="004354D1" w:rsidRDefault="004354D1"/>
    <w:p w14:paraId="098454D9" w14:textId="34B7D1D0" w:rsidR="004354D1" w:rsidRDefault="004354D1"/>
    <w:p w14:paraId="0AF8EF42" w14:textId="0AFF7086" w:rsidR="004354D1" w:rsidRDefault="004354D1"/>
    <w:p w14:paraId="048C8B57" w14:textId="1ECA4719" w:rsidR="004354D1" w:rsidRDefault="004354D1"/>
    <w:p w14:paraId="5116504A" w14:textId="6013084A" w:rsidR="004354D1" w:rsidRDefault="004354D1"/>
    <w:p w14:paraId="5531DDD1" w14:textId="75177A15" w:rsidR="004354D1" w:rsidRDefault="004354D1"/>
    <w:p w14:paraId="20B36BB2" w14:textId="1E374D14" w:rsidR="004354D1" w:rsidRDefault="004354D1"/>
    <w:p w14:paraId="4A94C1B2" w14:textId="47D7A3CD" w:rsidR="004354D1" w:rsidRDefault="004354D1"/>
    <w:p w14:paraId="36B3DD05" w14:textId="2D32D1B9" w:rsidR="004354D1" w:rsidRDefault="004354D1"/>
    <w:p w14:paraId="11A475EF" w14:textId="6D4D0F7D" w:rsidR="004354D1" w:rsidRDefault="004354D1"/>
    <w:p w14:paraId="40581B0E" w14:textId="0F12D09D" w:rsidR="004354D1" w:rsidRDefault="004354D1"/>
    <w:p w14:paraId="5FD9D96C" w14:textId="4376DB87" w:rsidR="004354D1" w:rsidRDefault="004354D1"/>
    <w:p w14:paraId="41D094F9" w14:textId="79EFE082" w:rsidR="004354D1" w:rsidRDefault="004354D1"/>
    <w:p w14:paraId="0284C315" w14:textId="3A3CA6D0" w:rsidR="004354D1" w:rsidRDefault="004354D1"/>
    <w:p w14:paraId="43D85D85" w14:textId="77777777" w:rsidR="004354D1" w:rsidRPr="00E23F33" w:rsidRDefault="004354D1"/>
    <w:p w14:paraId="4F5B0869" w14:textId="25BD62F3" w:rsidR="00EE49DF" w:rsidRPr="00E23F33" w:rsidRDefault="00EE49DF" w:rsidP="00B26B67">
      <w:pPr>
        <w:ind w:firstLineChars="300" w:firstLine="706"/>
        <w:rPr>
          <w:b/>
          <w:bCs/>
          <w:sz w:val="24"/>
          <w:szCs w:val="28"/>
        </w:rPr>
      </w:pPr>
      <w:r w:rsidRPr="00E23F33">
        <w:rPr>
          <w:rFonts w:hint="eastAsia"/>
          <w:b/>
          <w:bCs/>
          <w:sz w:val="24"/>
          <w:szCs w:val="28"/>
        </w:rPr>
        <w:lastRenderedPageBreak/>
        <w:t>【一般】第５章　建築物石綿含有建材調査報告書の作成</w:t>
      </w:r>
    </w:p>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396D6F88" w14:textId="77777777" w:rsidTr="003A6CAB">
        <w:tc>
          <w:tcPr>
            <w:tcW w:w="944" w:type="dxa"/>
          </w:tcPr>
          <w:p w14:paraId="2853DE4B" w14:textId="23A273E6" w:rsidR="003A6CAB" w:rsidRPr="00E23F33" w:rsidRDefault="003A6CAB" w:rsidP="001D4F1F">
            <w:r w:rsidRPr="00E23F33">
              <w:rPr>
                <w:rFonts w:hint="eastAsia"/>
              </w:rPr>
              <w:t>問題39</w:t>
            </w:r>
          </w:p>
        </w:tc>
        <w:tc>
          <w:tcPr>
            <w:tcW w:w="9121" w:type="dxa"/>
          </w:tcPr>
          <w:p w14:paraId="3483A569" w14:textId="22DA7478" w:rsidR="003A6CAB" w:rsidRPr="00E23F33" w:rsidRDefault="003A6CAB" w:rsidP="001D4F1F">
            <w:r w:rsidRPr="00E23F33">
              <w:rPr>
                <w:rFonts w:hint="eastAsia"/>
              </w:rPr>
              <w:t>「</w:t>
            </w:r>
            <w:r w:rsidR="00023E94">
              <w:rPr>
                <w:rFonts w:hint="eastAsia"/>
              </w:rPr>
              <w:t>目視</w:t>
            </w:r>
            <w:r w:rsidRPr="00E23F33">
              <w:rPr>
                <w:rFonts w:hint="eastAsia"/>
              </w:rPr>
              <w:t>調査総括票の記入」に関する①～④の記述のうち、不適切なものを選びなさい。</w:t>
            </w:r>
          </w:p>
        </w:tc>
      </w:tr>
      <w:tr w:rsidR="00E23F33" w:rsidRPr="00E23F33" w14:paraId="76E793EF" w14:textId="77777777" w:rsidTr="003A6CAB">
        <w:tc>
          <w:tcPr>
            <w:tcW w:w="944" w:type="dxa"/>
          </w:tcPr>
          <w:p w14:paraId="17681CF5" w14:textId="77777777" w:rsidR="003A6CAB" w:rsidRPr="00E23F33" w:rsidRDefault="003A6CAB" w:rsidP="001D4F1F"/>
        </w:tc>
        <w:tc>
          <w:tcPr>
            <w:tcW w:w="9121" w:type="dxa"/>
          </w:tcPr>
          <w:p w14:paraId="102BAF0F" w14:textId="1F7E3667" w:rsidR="003A6CAB" w:rsidRPr="00E23F33" w:rsidRDefault="003A6CAB" w:rsidP="00B26B67">
            <w:pPr>
              <w:pStyle w:val="a8"/>
              <w:numPr>
                <w:ilvl w:val="0"/>
                <w:numId w:val="38"/>
              </w:numPr>
              <w:ind w:leftChars="0"/>
            </w:pPr>
            <w:r w:rsidRPr="00E23F33">
              <w:rPr>
                <w:rFonts w:hint="eastAsia"/>
              </w:rPr>
              <w:t>所有者情報提供依頼概要欄において、過去の調査では、石綿の種類や含有量が現在の基準に基づいて実施されていない場合もあるので、調査・分析した時期は重要であり、所有者に調査時期による調査の不足を理解してもらうように努める</w:t>
            </w:r>
            <w:r w:rsidR="009D6135">
              <w:rPr>
                <w:rFonts w:hint="eastAsia"/>
              </w:rPr>
              <w:t>。</w:t>
            </w:r>
          </w:p>
        </w:tc>
      </w:tr>
      <w:tr w:rsidR="00E23F33" w:rsidRPr="00E23F33" w14:paraId="0C1EBC15" w14:textId="77777777" w:rsidTr="003A6CAB">
        <w:tc>
          <w:tcPr>
            <w:tcW w:w="944" w:type="dxa"/>
          </w:tcPr>
          <w:p w14:paraId="39BF0696" w14:textId="77777777" w:rsidR="003A6CAB" w:rsidRPr="00E23F33" w:rsidRDefault="003A6CAB" w:rsidP="001D4F1F"/>
        </w:tc>
        <w:tc>
          <w:tcPr>
            <w:tcW w:w="9121" w:type="dxa"/>
          </w:tcPr>
          <w:p w14:paraId="706C7704" w14:textId="64233A1F" w:rsidR="003A6CAB" w:rsidRPr="00E23F33" w:rsidRDefault="003A6CAB" w:rsidP="00B26B67">
            <w:pPr>
              <w:pStyle w:val="a8"/>
              <w:numPr>
                <w:ilvl w:val="0"/>
                <w:numId w:val="38"/>
              </w:numPr>
              <w:ind w:leftChars="0"/>
            </w:pPr>
            <w:r w:rsidRPr="00E23F33">
              <w:rPr>
                <w:rFonts w:hint="eastAsia"/>
              </w:rPr>
              <w:t>所有者情報提供依頼概要欄において図面有りの場合は、竣工図・仕上表・矩計図に〇をする。</w:t>
            </w:r>
            <w:r w:rsidR="00545DA1" w:rsidRPr="00E23F33">
              <w:rPr>
                <w:rFonts w:hint="eastAsia"/>
              </w:rPr>
              <w:t>その他の図面については具体的名称を記載する。</w:t>
            </w:r>
          </w:p>
        </w:tc>
      </w:tr>
      <w:tr w:rsidR="00E23F33" w:rsidRPr="00E23F33" w14:paraId="1B47E307" w14:textId="77777777" w:rsidTr="003A6CAB">
        <w:tc>
          <w:tcPr>
            <w:tcW w:w="944" w:type="dxa"/>
          </w:tcPr>
          <w:p w14:paraId="442CC083" w14:textId="77777777" w:rsidR="003A6CAB" w:rsidRPr="00E23F33" w:rsidRDefault="003A6CAB" w:rsidP="001D4F1F"/>
        </w:tc>
        <w:tc>
          <w:tcPr>
            <w:tcW w:w="9121" w:type="dxa"/>
          </w:tcPr>
          <w:p w14:paraId="03E24A45" w14:textId="01EB9E20" w:rsidR="003A6CAB" w:rsidRPr="00E23F33" w:rsidRDefault="003A6CAB" w:rsidP="00B26B67">
            <w:pPr>
              <w:pStyle w:val="a8"/>
              <w:numPr>
                <w:ilvl w:val="0"/>
                <w:numId w:val="38"/>
              </w:numPr>
              <w:ind w:leftChars="0"/>
            </w:pPr>
            <w:r w:rsidRPr="00E23F33">
              <w:rPr>
                <w:rFonts w:hint="eastAsia"/>
              </w:rPr>
              <w:t>所有者情報提供依頼概要欄における調査者記入欄は、調査者が事前に実施した所有者へのヒアリング内容や実際に調査した上でのコメントを記載する。</w:t>
            </w:r>
          </w:p>
        </w:tc>
      </w:tr>
      <w:tr w:rsidR="00E23F33" w:rsidRPr="00E23F33" w14:paraId="6B4D8150" w14:textId="77777777" w:rsidTr="003A6CAB">
        <w:tc>
          <w:tcPr>
            <w:tcW w:w="944" w:type="dxa"/>
          </w:tcPr>
          <w:p w14:paraId="58B65CE5" w14:textId="77777777" w:rsidR="003A6CAB" w:rsidRPr="00E23F33" w:rsidRDefault="003A6CAB" w:rsidP="001D4F1F"/>
        </w:tc>
        <w:tc>
          <w:tcPr>
            <w:tcW w:w="9121" w:type="dxa"/>
          </w:tcPr>
          <w:p w14:paraId="6716A890" w14:textId="1156CE5D" w:rsidR="003A6CAB" w:rsidRPr="00E23F33" w:rsidRDefault="003A6CAB" w:rsidP="00B26B67">
            <w:pPr>
              <w:pStyle w:val="a8"/>
              <w:numPr>
                <w:ilvl w:val="0"/>
                <w:numId w:val="38"/>
              </w:numPr>
              <w:ind w:leftChars="0"/>
            </w:pPr>
            <w:r w:rsidRPr="00337758">
              <w:rPr>
                <w:rFonts w:hint="eastAsia"/>
              </w:rPr>
              <w:t>今回調査の概要欄における調査者氏名は、本調査を主体的に行った者の氏名及び登録番号を記載する。また、補助した者の名前についても必ず記載する。</w:t>
            </w:r>
            <w:r w:rsidR="00545DA1" w:rsidRPr="00337758">
              <w:rPr>
                <w:rFonts w:hint="eastAsia"/>
              </w:rPr>
              <w:t>又、本報告書には調査者登録証のコピーを添付すること。当該調査報告書の記載の全部を</w:t>
            </w:r>
            <w:r w:rsidR="0020159F" w:rsidRPr="00337758">
              <w:rPr>
                <w:rFonts w:hint="eastAsia"/>
              </w:rPr>
              <w:t>調査者自らが行い、その発行について責任を負うことに留意する。</w:t>
            </w:r>
          </w:p>
        </w:tc>
      </w:tr>
    </w:tbl>
    <w:p w14:paraId="23D36A39" w14:textId="77777777" w:rsidR="00E23F33" w:rsidRPr="00E23F33" w:rsidRDefault="00E23F33"/>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365AF070" w14:textId="77777777" w:rsidTr="003A6CAB">
        <w:tc>
          <w:tcPr>
            <w:tcW w:w="944" w:type="dxa"/>
          </w:tcPr>
          <w:p w14:paraId="2F5F3969" w14:textId="32BD2E0E" w:rsidR="003A6CAB" w:rsidRPr="00E23F33" w:rsidRDefault="003A6CAB" w:rsidP="001D4F1F">
            <w:r w:rsidRPr="00E23F33">
              <w:rPr>
                <w:rFonts w:hint="eastAsia"/>
              </w:rPr>
              <w:t>問題40</w:t>
            </w:r>
          </w:p>
        </w:tc>
        <w:tc>
          <w:tcPr>
            <w:tcW w:w="9121" w:type="dxa"/>
          </w:tcPr>
          <w:p w14:paraId="732A3C5F" w14:textId="08CC6ADB" w:rsidR="003A6CAB" w:rsidRPr="00E23F33" w:rsidRDefault="00023E94" w:rsidP="001D4F1F">
            <w:r>
              <w:rPr>
                <w:rFonts w:hint="eastAsia"/>
              </w:rPr>
              <w:t>目視</w:t>
            </w:r>
            <w:r w:rsidR="003A6CAB" w:rsidRPr="00E23F33">
              <w:rPr>
                <w:rFonts w:hint="eastAsia"/>
              </w:rPr>
              <w:t>調査報告書における建築物の概要欄に「該当しない項目」を選びなさい。</w:t>
            </w:r>
          </w:p>
        </w:tc>
      </w:tr>
      <w:tr w:rsidR="00E23F33" w:rsidRPr="00E23F33" w14:paraId="5B43C9BF" w14:textId="77777777" w:rsidTr="003A6CAB">
        <w:tc>
          <w:tcPr>
            <w:tcW w:w="944" w:type="dxa"/>
          </w:tcPr>
          <w:p w14:paraId="3B2B5ADB" w14:textId="77777777" w:rsidR="003A6CAB" w:rsidRPr="00E23F33" w:rsidRDefault="003A6CAB" w:rsidP="001D4F1F"/>
        </w:tc>
        <w:tc>
          <w:tcPr>
            <w:tcW w:w="9121" w:type="dxa"/>
          </w:tcPr>
          <w:p w14:paraId="0949475F" w14:textId="2B7B8D01" w:rsidR="003A6CAB" w:rsidRPr="00337758" w:rsidRDefault="003A6CAB" w:rsidP="00B26B67">
            <w:pPr>
              <w:pStyle w:val="a8"/>
              <w:numPr>
                <w:ilvl w:val="0"/>
                <w:numId w:val="39"/>
              </w:numPr>
              <w:ind w:leftChars="0"/>
            </w:pPr>
            <w:r w:rsidRPr="00337758">
              <w:rPr>
                <w:rFonts w:hint="eastAsia"/>
              </w:rPr>
              <w:t>建築物用途</w:t>
            </w:r>
            <w:r w:rsidR="000D27A3" w:rsidRPr="00337758">
              <w:rPr>
                <w:rFonts w:hint="eastAsia"/>
              </w:rPr>
              <w:t xml:space="preserve">　　　　　　　　　　</w:t>
            </w:r>
          </w:p>
        </w:tc>
      </w:tr>
      <w:tr w:rsidR="00E23F33" w:rsidRPr="00E23F33" w14:paraId="12C17DF2" w14:textId="77777777" w:rsidTr="003A6CAB">
        <w:tc>
          <w:tcPr>
            <w:tcW w:w="944" w:type="dxa"/>
          </w:tcPr>
          <w:p w14:paraId="4F01A2FA" w14:textId="77777777" w:rsidR="003A6CAB" w:rsidRPr="00E23F33" w:rsidRDefault="003A6CAB" w:rsidP="001D4F1F"/>
        </w:tc>
        <w:tc>
          <w:tcPr>
            <w:tcW w:w="9121" w:type="dxa"/>
          </w:tcPr>
          <w:p w14:paraId="0CD6427D" w14:textId="1B5C7FBC" w:rsidR="003A6CAB" w:rsidRPr="00337758" w:rsidRDefault="003A6CAB" w:rsidP="00B26B67">
            <w:pPr>
              <w:pStyle w:val="a8"/>
              <w:numPr>
                <w:ilvl w:val="0"/>
                <w:numId w:val="39"/>
              </w:numPr>
              <w:ind w:leftChars="0"/>
            </w:pPr>
            <w:r w:rsidRPr="00337758">
              <w:rPr>
                <w:rFonts w:hint="eastAsia"/>
              </w:rPr>
              <w:t>確認済証交付日・番号</w:t>
            </w:r>
            <w:r w:rsidR="000D27A3" w:rsidRPr="00337758">
              <w:rPr>
                <w:rFonts w:hint="eastAsia"/>
              </w:rPr>
              <w:t xml:space="preserve">　　　　　</w:t>
            </w:r>
          </w:p>
        </w:tc>
      </w:tr>
      <w:tr w:rsidR="00E23F33" w:rsidRPr="00E23F33" w14:paraId="5DDAABB5" w14:textId="77777777" w:rsidTr="003A6CAB">
        <w:tc>
          <w:tcPr>
            <w:tcW w:w="944" w:type="dxa"/>
          </w:tcPr>
          <w:p w14:paraId="15C6B962" w14:textId="77777777" w:rsidR="003A6CAB" w:rsidRPr="00E23F33" w:rsidRDefault="003A6CAB" w:rsidP="001D4F1F"/>
        </w:tc>
        <w:tc>
          <w:tcPr>
            <w:tcW w:w="9121" w:type="dxa"/>
          </w:tcPr>
          <w:p w14:paraId="03C2A904" w14:textId="0EE1ED92" w:rsidR="003A6CAB" w:rsidRPr="00337758" w:rsidRDefault="003A6CAB" w:rsidP="00B26B67">
            <w:pPr>
              <w:pStyle w:val="a8"/>
              <w:numPr>
                <w:ilvl w:val="0"/>
                <w:numId w:val="39"/>
              </w:numPr>
              <w:ind w:leftChars="0"/>
            </w:pPr>
            <w:r w:rsidRPr="00337758">
              <w:rPr>
                <w:rFonts w:hint="eastAsia"/>
              </w:rPr>
              <w:t>建築物使用者</w:t>
            </w:r>
          </w:p>
        </w:tc>
      </w:tr>
      <w:tr w:rsidR="00E23F33" w:rsidRPr="00E23F33" w14:paraId="1C108061" w14:textId="77777777" w:rsidTr="003A6CAB">
        <w:tc>
          <w:tcPr>
            <w:tcW w:w="944" w:type="dxa"/>
          </w:tcPr>
          <w:p w14:paraId="21A4A1D1" w14:textId="77777777" w:rsidR="003A6CAB" w:rsidRPr="00E23F33" w:rsidRDefault="003A6CAB" w:rsidP="001D4F1F"/>
        </w:tc>
        <w:tc>
          <w:tcPr>
            <w:tcW w:w="9121" w:type="dxa"/>
          </w:tcPr>
          <w:p w14:paraId="43E0A46B" w14:textId="76CA5D7D" w:rsidR="003A6CAB" w:rsidRPr="00337758" w:rsidRDefault="003A6CAB" w:rsidP="00B26B67">
            <w:pPr>
              <w:pStyle w:val="a8"/>
              <w:numPr>
                <w:ilvl w:val="0"/>
                <w:numId w:val="39"/>
              </w:numPr>
              <w:ind w:leftChars="0"/>
            </w:pPr>
            <w:r w:rsidRPr="00337758">
              <w:rPr>
                <w:rFonts w:hint="eastAsia"/>
              </w:rPr>
              <w:t>延べ床面積</w:t>
            </w:r>
            <w:r w:rsidR="000D27A3" w:rsidRPr="00337758">
              <w:rPr>
                <w:rFonts w:hint="eastAsia"/>
              </w:rPr>
              <w:t xml:space="preserve">　　　　　　　　　　</w:t>
            </w:r>
          </w:p>
        </w:tc>
      </w:tr>
    </w:tbl>
    <w:p w14:paraId="5EF5BE47" w14:textId="062B77F5" w:rsidR="00E42A7E" w:rsidRPr="00E23F33" w:rsidRDefault="00E42A7E"/>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03E553F3" w14:textId="77777777" w:rsidTr="0081160C">
        <w:tc>
          <w:tcPr>
            <w:tcW w:w="944" w:type="dxa"/>
          </w:tcPr>
          <w:p w14:paraId="4254F9E2" w14:textId="2B1F7A1B" w:rsidR="0081160C" w:rsidRPr="00E23F33" w:rsidRDefault="0081160C" w:rsidP="001D4F1F">
            <w:r w:rsidRPr="00E23F33">
              <w:rPr>
                <w:rFonts w:hint="eastAsia"/>
              </w:rPr>
              <w:t>問題41</w:t>
            </w:r>
          </w:p>
        </w:tc>
        <w:tc>
          <w:tcPr>
            <w:tcW w:w="9121" w:type="dxa"/>
          </w:tcPr>
          <w:p w14:paraId="51033A6D" w14:textId="56DD38D8" w:rsidR="0081160C" w:rsidRPr="00E23F33" w:rsidRDefault="00023E94" w:rsidP="001D4F1F">
            <w:r>
              <w:rPr>
                <w:rFonts w:hint="eastAsia"/>
              </w:rPr>
              <w:t>目視</w:t>
            </w:r>
            <w:r w:rsidR="0081160C" w:rsidRPr="00E23F33">
              <w:rPr>
                <w:rFonts w:hint="eastAsia"/>
              </w:rPr>
              <w:t>調査個票を作成に関する次の記述のうち、</w:t>
            </w:r>
            <w:r w:rsidR="0081160C" w:rsidRPr="00FC070F">
              <w:rPr>
                <w:rFonts w:hint="eastAsia"/>
                <w:u w:val="double"/>
              </w:rPr>
              <w:t>正しいもの</w:t>
            </w:r>
            <w:r w:rsidR="0081160C" w:rsidRPr="008D4643">
              <w:rPr>
                <w:rFonts w:hint="eastAsia"/>
              </w:rPr>
              <w:t>を選びなさい。</w:t>
            </w:r>
          </w:p>
        </w:tc>
      </w:tr>
      <w:tr w:rsidR="00E23F33" w:rsidRPr="00E23F33" w14:paraId="57029747" w14:textId="77777777" w:rsidTr="0081160C">
        <w:tc>
          <w:tcPr>
            <w:tcW w:w="944" w:type="dxa"/>
          </w:tcPr>
          <w:p w14:paraId="0EA4C8CF" w14:textId="77777777" w:rsidR="0081160C" w:rsidRPr="00E23F33" w:rsidRDefault="0081160C" w:rsidP="001D4F1F"/>
        </w:tc>
        <w:tc>
          <w:tcPr>
            <w:tcW w:w="9121" w:type="dxa"/>
          </w:tcPr>
          <w:p w14:paraId="62B864DF" w14:textId="0890C34B" w:rsidR="0081160C" w:rsidRPr="00E23F33" w:rsidRDefault="0081160C" w:rsidP="00B26B67">
            <w:pPr>
              <w:pStyle w:val="a8"/>
              <w:numPr>
                <w:ilvl w:val="0"/>
                <w:numId w:val="40"/>
              </w:numPr>
              <w:ind w:leftChars="0"/>
            </w:pPr>
            <w:r w:rsidRPr="00E23F33">
              <w:rPr>
                <w:rFonts w:hint="eastAsia"/>
              </w:rPr>
              <w:t>建築物所有者の都合などによって入室できなかった部屋は、未調査範囲として再調査することが出来ない。</w:t>
            </w:r>
          </w:p>
        </w:tc>
      </w:tr>
      <w:tr w:rsidR="00E23F33" w:rsidRPr="00E23F33" w14:paraId="220123ED" w14:textId="77777777" w:rsidTr="0081160C">
        <w:tc>
          <w:tcPr>
            <w:tcW w:w="944" w:type="dxa"/>
          </w:tcPr>
          <w:p w14:paraId="5296D255" w14:textId="77777777" w:rsidR="0081160C" w:rsidRPr="00E23F33" w:rsidRDefault="0081160C" w:rsidP="001D4F1F"/>
        </w:tc>
        <w:tc>
          <w:tcPr>
            <w:tcW w:w="9121" w:type="dxa"/>
          </w:tcPr>
          <w:p w14:paraId="7F0FF399" w14:textId="3DFF4852" w:rsidR="0081160C" w:rsidRPr="00E23F33" w:rsidRDefault="0081160C" w:rsidP="00B26B67">
            <w:pPr>
              <w:pStyle w:val="a8"/>
              <w:numPr>
                <w:ilvl w:val="0"/>
                <w:numId w:val="40"/>
              </w:numPr>
              <w:ind w:leftChars="0"/>
            </w:pPr>
            <w:r w:rsidRPr="00E23F33">
              <w:rPr>
                <w:rFonts w:hint="eastAsia"/>
              </w:rPr>
              <w:t>調査者の不注意によって入室しなかった部屋は、建築物所有者の了解を得れば「石綿無し」として扱ってもよい。</w:t>
            </w:r>
          </w:p>
        </w:tc>
      </w:tr>
      <w:tr w:rsidR="00E23F33" w:rsidRPr="00E23F33" w14:paraId="68689C2D" w14:textId="77777777" w:rsidTr="0081160C">
        <w:tc>
          <w:tcPr>
            <w:tcW w:w="944" w:type="dxa"/>
          </w:tcPr>
          <w:p w14:paraId="4FD91208" w14:textId="77777777" w:rsidR="0081160C" w:rsidRPr="00E23F33" w:rsidRDefault="0081160C" w:rsidP="001D4F1F"/>
        </w:tc>
        <w:tc>
          <w:tcPr>
            <w:tcW w:w="9121" w:type="dxa"/>
          </w:tcPr>
          <w:p w14:paraId="5595A1AF" w14:textId="022BDD2F" w:rsidR="0081160C" w:rsidRPr="00E23F33" w:rsidRDefault="0081160C" w:rsidP="00B26B67">
            <w:pPr>
              <w:pStyle w:val="a8"/>
              <w:numPr>
                <w:ilvl w:val="0"/>
                <w:numId w:val="40"/>
              </w:numPr>
              <w:ind w:leftChars="0"/>
            </w:pPr>
            <w:r w:rsidRPr="00E23F33">
              <w:rPr>
                <w:rFonts w:hint="eastAsia"/>
              </w:rPr>
              <w:t>建築物所有者の都合などによって入室できなかった部屋は、建築物所有者の了解を得れば「石綿無し」として扱ってもよい。</w:t>
            </w:r>
          </w:p>
        </w:tc>
      </w:tr>
      <w:tr w:rsidR="00337758" w:rsidRPr="00337758" w14:paraId="32B0F03F" w14:textId="77777777" w:rsidTr="0081160C">
        <w:tc>
          <w:tcPr>
            <w:tcW w:w="944" w:type="dxa"/>
          </w:tcPr>
          <w:p w14:paraId="74D122EE" w14:textId="77777777" w:rsidR="0081160C" w:rsidRPr="00337758" w:rsidRDefault="0081160C" w:rsidP="001D4F1F"/>
        </w:tc>
        <w:tc>
          <w:tcPr>
            <w:tcW w:w="9121" w:type="dxa"/>
          </w:tcPr>
          <w:p w14:paraId="16360D82" w14:textId="49391B95" w:rsidR="0081160C" w:rsidRPr="00337758" w:rsidRDefault="0081160C" w:rsidP="00B26B67">
            <w:pPr>
              <w:pStyle w:val="a8"/>
              <w:numPr>
                <w:ilvl w:val="0"/>
                <w:numId w:val="40"/>
              </w:numPr>
              <w:ind w:leftChars="0"/>
            </w:pPr>
            <w:r w:rsidRPr="00337758">
              <w:rPr>
                <w:rFonts w:hint="eastAsia"/>
              </w:rPr>
              <w:t>調査者の不注意によって入室しなかった部屋と建築物所有者の都合などによって入室できなかった部屋は、目視していないという結果は同じであっても、石綿調査の意義としては同じではない。</w:t>
            </w:r>
          </w:p>
        </w:tc>
      </w:tr>
    </w:tbl>
    <w:p w14:paraId="509E5AD9" w14:textId="0E126DE6" w:rsidR="00B26B67" w:rsidRPr="00337758" w:rsidRDefault="00B26B67"/>
    <w:p w14:paraId="740EC54D" w14:textId="75B41660" w:rsidR="00B232CD" w:rsidRDefault="00B232CD"/>
    <w:p w14:paraId="18CB6760" w14:textId="4E498326" w:rsidR="00B232CD" w:rsidRDefault="00B232CD"/>
    <w:p w14:paraId="75392843" w14:textId="2CCA7BEA" w:rsidR="00B232CD" w:rsidRDefault="00B232CD"/>
    <w:p w14:paraId="6F00974C" w14:textId="04B92FE8" w:rsidR="00B232CD" w:rsidRDefault="00B232CD"/>
    <w:p w14:paraId="4F6F7CF8" w14:textId="031A1DF3" w:rsidR="00B232CD" w:rsidRDefault="00B232CD"/>
    <w:p w14:paraId="1BFB9D51" w14:textId="1ECEDC16" w:rsidR="00B232CD" w:rsidRDefault="00B232CD"/>
    <w:p w14:paraId="00DDF031" w14:textId="5D54441E" w:rsidR="00B232CD" w:rsidRDefault="00B232CD"/>
    <w:p w14:paraId="04C61536" w14:textId="77777777" w:rsidR="00B232CD" w:rsidRPr="00E23F33" w:rsidRDefault="00B232CD"/>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7B1D7A6E" w14:textId="77777777" w:rsidTr="0081160C">
        <w:tc>
          <w:tcPr>
            <w:tcW w:w="944" w:type="dxa"/>
          </w:tcPr>
          <w:p w14:paraId="541ACCB7" w14:textId="31ABF202" w:rsidR="0081160C" w:rsidRPr="00E23F33" w:rsidRDefault="0081160C" w:rsidP="001D4F1F">
            <w:r w:rsidRPr="00E23F33">
              <w:rPr>
                <w:rFonts w:hint="eastAsia"/>
              </w:rPr>
              <w:lastRenderedPageBreak/>
              <w:t>問題42</w:t>
            </w:r>
          </w:p>
        </w:tc>
        <w:tc>
          <w:tcPr>
            <w:tcW w:w="9121" w:type="dxa"/>
          </w:tcPr>
          <w:p w14:paraId="232C71FB" w14:textId="662F5E58" w:rsidR="0081160C" w:rsidRPr="00E23F33" w:rsidRDefault="0081160C" w:rsidP="001D4F1F">
            <w:r w:rsidRPr="00E23F33">
              <w:rPr>
                <w:rFonts w:hint="eastAsia"/>
              </w:rPr>
              <w:t>「調査報告書の作成」に関する①～④の記述のうち、不適切なものを選びなさい。</w:t>
            </w:r>
          </w:p>
        </w:tc>
      </w:tr>
      <w:tr w:rsidR="00E23F33" w:rsidRPr="00E23F33" w14:paraId="236CA626" w14:textId="77777777" w:rsidTr="0081160C">
        <w:tc>
          <w:tcPr>
            <w:tcW w:w="944" w:type="dxa"/>
          </w:tcPr>
          <w:p w14:paraId="45BEB1BB" w14:textId="77777777" w:rsidR="0081160C" w:rsidRPr="00E23F33" w:rsidRDefault="0081160C" w:rsidP="001D4F1F"/>
        </w:tc>
        <w:tc>
          <w:tcPr>
            <w:tcW w:w="9121" w:type="dxa"/>
          </w:tcPr>
          <w:p w14:paraId="3FB52581" w14:textId="6AD90718" w:rsidR="0081160C" w:rsidRPr="00337758" w:rsidRDefault="00023E94" w:rsidP="00B26B67">
            <w:pPr>
              <w:pStyle w:val="a8"/>
              <w:numPr>
                <w:ilvl w:val="0"/>
                <w:numId w:val="41"/>
              </w:numPr>
              <w:ind w:leftChars="0"/>
            </w:pPr>
            <w:r w:rsidRPr="00337758">
              <w:rPr>
                <w:rFonts w:hint="eastAsia"/>
              </w:rPr>
              <w:t>目視</w:t>
            </w:r>
            <w:r w:rsidR="0081160C" w:rsidRPr="00337758">
              <w:rPr>
                <w:rFonts w:hint="eastAsia"/>
              </w:rPr>
              <w:t>調査個票は調査した</w:t>
            </w:r>
            <w:r w:rsidR="005970EB" w:rsidRPr="00337758">
              <w:rPr>
                <w:rFonts w:hint="eastAsia"/>
              </w:rPr>
              <w:t>建物の下階から上階に向かって</w:t>
            </w:r>
            <w:r w:rsidR="0081160C" w:rsidRPr="00337758">
              <w:rPr>
                <w:rFonts w:hint="eastAsia"/>
              </w:rPr>
              <w:t>順番に作成すること。順番を変えると</w:t>
            </w:r>
            <w:r w:rsidR="00B955CC" w:rsidRPr="00337758">
              <w:rPr>
                <w:rFonts w:hint="eastAsia"/>
              </w:rPr>
              <w:t>部屋の記載漏れや</w:t>
            </w:r>
            <w:r w:rsidR="0081160C" w:rsidRPr="00337758">
              <w:rPr>
                <w:rFonts w:hint="eastAsia"/>
              </w:rPr>
              <w:t>間違いの元になる。</w:t>
            </w:r>
          </w:p>
        </w:tc>
      </w:tr>
      <w:tr w:rsidR="00E23F33" w:rsidRPr="00E23F33" w14:paraId="2ACC7663" w14:textId="77777777" w:rsidTr="0081160C">
        <w:tc>
          <w:tcPr>
            <w:tcW w:w="944" w:type="dxa"/>
          </w:tcPr>
          <w:p w14:paraId="0EF967CD" w14:textId="77777777" w:rsidR="0081160C" w:rsidRPr="00E23F33" w:rsidRDefault="0081160C" w:rsidP="001D4F1F"/>
        </w:tc>
        <w:tc>
          <w:tcPr>
            <w:tcW w:w="9121" w:type="dxa"/>
          </w:tcPr>
          <w:p w14:paraId="110FEB8F" w14:textId="20B1DFC3" w:rsidR="0081160C" w:rsidRPr="00337758" w:rsidRDefault="0081160C" w:rsidP="00B26B67">
            <w:pPr>
              <w:pStyle w:val="a8"/>
              <w:numPr>
                <w:ilvl w:val="0"/>
                <w:numId w:val="41"/>
              </w:numPr>
              <w:ind w:leftChars="0"/>
            </w:pPr>
            <w:r w:rsidRPr="00337758">
              <w:rPr>
                <w:rFonts w:hint="eastAsia"/>
              </w:rPr>
              <w:t>調査報告書には、劣化状況や専門業者への情報提供の方法など、調査結果から得られるアドバイスなど石綿含有建材調査者のコメントを記載する。</w:t>
            </w:r>
          </w:p>
        </w:tc>
      </w:tr>
      <w:tr w:rsidR="00E23F33" w:rsidRPr="00E23F33" w14:paraId="5CE452BE" w14:textId="77777777" w:rsidTr="0081160C">
        <w:tc>
          <w:tcPr>
            <w:tcW w:w="944" w:type="dxa"/>
          </w:tcPr>
          <w:p w14:paraId="24AD6E1C" w14:textId="77777777" w:rsidR="0081160C" w:rsidRPr="00E23F33" w:rsidRDefault="0081160C" w:rsidP="001D4F1F"/>
        </w:tc>
        <w:tc>
          <w:tcPr>
            <w:tcW w:w="9121" w:type="dxa"/>
          </w:tcPr>
          <w:p w14:paraId="2C65EA90" w14:textId="4D6EF0CA" w:rsidR="0081160C" w:rsidRPr="00E23F33" w:rsidRDefault="0081160C" w:rsidP="00B26B67">
            <w:pPr>
              <w:pStyle w:val="a8"/>
              <w:numPr>
                <w:ilvl w:val="0"/>
                <w:numId w:val="41"/>
              </w:numPr>
              <w:ind w:leftChars="0"/>
            </w:pPr>
            <w:r w:rsidRPr="00E23F33">
              <w:rPr>
                <w:rFonts w:hint="eastAsia"/>
              </w:rPr>
              <w:t>分析機関から、結果速報や石綿分析結果報告書を入手した結果、石綿含有建材調査者の目視結果と結果報告が乖離して</w:t>
            </w:r>
            <w:r w:rsidR="007F0E4A">
              <w:rPr>
                <w:rFonts w:hint="eastAsia"/>
              </w:rPr>
              <w:t>いたり</w:t>
            </w:r>
            <w:r w:rsidRPr="00E23F33">
              <w:rPr>
                <w:rFonts w:hint="eastAsia"/>
              </w:rPr>
              <w:t>、あり得ない結果だったなど、少しでも疑義があった場合は、分析機関に問い合わせ、原因を把握することが重要である。</w:t>
            </w:r>
          </w:p>
        </w:tc>
      </w:tr>
      <w:tr w:rsidR="00E23F33" w:rsidRPr="00E23F33" w14:paraId="3F962643" w14:textId="77777777" w:rsidTr="0081160C">
        <w:tc>
          <w:tcPr>
            <w:tcW w:w="944" w:type="dxa"/>
          </w:tcPr>
          <w:p w14:paraId="49210C5F" w14:textId="77777777" w:rsidR="0081160C" w:rsidRPr="00E23F33" w:rsidRDefault="0081160C" w:rsidP="001D4F1F"/>
        </w:tc>
        <w:tc>
          <w:tcPr>
            <w:tcW w:w="9121" w:type="dxa"/>
          </w:tcPr>
          <w:p w14:paraId="13E47CD8" w14:textId="4F1E7409" w:rsidR="0081160C" w:rsidRPr="00E23F33" w:rsidRDefault="0081160C" w:rsidP="00B26B67">
            <w:pPr>
              <w:pStyle w:val="a8"/>
              <w:numPr>
                <w:ilvl w:val="0"/>
                <w:numId w:val="41"/>
              </w:numPr>
              <w:ind w:leftChars="0"/>
            </w:pPr>
            <w:r w:rsidRPr="00E23F33">
              <w:rPr>
                <w:rFonts w:hint="eastAsia"/>
              </w:rPr>
              <w:t>石綿含有建材の事前調査結果は、石綿含有の有無にかかわらず、その結果を記録しなければならない。</w:t>
            </w:r>
            <w:r w:rsidR="00B35D5E" w:rsidRPr="00E23F33">
              <w:rPr>
                <w:rFonts w:hint="eastAsia"/>
              </w:rPr>
              <w:t>又、工事を行うときは、規定に</w:t>
            </w:r>
            <w:r w:rsidR="005970EB" w:rsidRPr="00E23F33">
              <w:rPr>
                <w:rFonts w:hint="eastAsia"/>
              </w:rPr>
              <w:t>より</w:t>
            </w:r>
            <w:r w:rsidR="00B35D5E" w:rsidRPr="00E23F33">
              <w:rPr>
                <w:rFonts w:hint="eastAsia"/>
              </w:rPr>
              <w:t>該当する</w:t>
            </w:r>
            <w:r w:rsidR="005970EB" w:rsidRPr="00E23F33">
              <w:rPr>
                <w:rFonts w:hint="eastAsia"/>
              </w:rPr>
              <w:t>場合</w:t>
            </w:r>
            <w:r w:rsidR="00B35D5E" w:rsidRPr="00E23F33">
              <w:rPr>
                <w:rFonts w:hint="eastAsia"/>
              </w:rPr>
              <w:t>は、あらかじめ事前調査報告書を電子情報で報告する。</w:t>
            </w:r>
          </w:p>
        </w:tc>
      </w:tr>
    </w:tbl>
    <w:p w14:paraId="2732FB58" w14:textId="009ECC2D" w:rsidR="006311C6" w:rsidRDefault="006311C6"/>
    <w:tbl>
      <w:tblPr>
        <w:tblStyle w:val="a3"/>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9121"/>
      </w:tblGrid>
      <w:tr w:rsidR="00E23F33" w:rsidRPr="00E23F33" w14:paraId="0CD04FEB" w14:textId="77777777" w:rsidTr="0081160C">
        <w:tc>
          <w:tcPr>
            <w:tcW w:w="944" w:type="dxa"/>
          </w:tcPr>
          <w:p w14:paraId="36EC814D" w14:textId="388C2264" w:rsidR="0081160C" w:rsidRPr="00E23F33" w:rsidRDefault="0081160C" w:rsidP="001D4F1F">
            <w:r w:rsidRPr="00E23F33">
              <w:rPr>
                <w:rFonts w:hint="eastAsia"/>
              </w:rPr>
              <w:t>問題43</w:t>
            </w:r>
          </w:p>
        </w:tc>
        <w:tc>
          <w:tcPr>
            <w:tcW w:w="9121" w:type="dxa"/>
          </w:tcPr>
          <w:p w14:paraId="2A294888" w14:textId="35D781AC" w:rsidR="0081160C" w:rsidRPr="00E23F33" w:rsidRDefault="0081160C" w:rsidP="001D4F1F">
            <w:r w:rsidRPr="00E23F33">
              <w:rPr>
                <w:rFonts w:hint="eastAsia"/>
              </w:rPr>
              <w:t>「所有者等への報告」及び「地方公共団体への報告」に関する①～④の記述のうち、不適切なものを選びなさい。</w:t>
            </w:r>
          </w:p>
        </w:tc>
      </w:tr>
      <w:tr w:rsidR="00E23F33" w:rsidRPr="00E23F33" w14:paraId="2FAAA0EF" w14:textId="77777777" w:rsidTr="0081160C">
        <w:tc>
          <w:tcPr>
            <w:tcW w:w="944" w:type="dxa"/>
          </w:tcPr>
          <w:p w14:paraId="62C2448C" w14:textId="77777777" w:rsidR="0081160C" w:rsidRPr="00E23F33" w:rsidRDefault="0081160C" w:rsidP="001D4F1F"/>
        </w:tc>
        <w:tc>
          <w:tcPr>
            <w:tcW w:w="9121" w:type="dxa"/>
          </w:tcPr>
          <w:p w14:paraId="51CC8F84" w14:textId="46A8404D" w:rsidR="0081160C" w:rsidRPr="00E23F33" w:rsidRDefault="0081160C" w:rsidP="00B26B67">
            <w:pPr>
              <w:pStyle w:val="a8"/>
              <w:numPr>
                <w:ilvl w:val="0"/>
                <w:numId w:val="42"/>
              </w:numPr>
              <w:ind w:leftChars="0"/>
            </w:pPr>
            <w:r w:rsidRPr="00E23F33">
              <w:rPr>
                <w:rFonts w:hint="eastAsia"/>
              </w:rPr>
              <w:t>石綿含有建材調査者は、建築物の所有者からの依頼を受けて、</w:t>
            </w:r>
            <w:r w:rsidR="00023E94">
              <w:rPr>
                <w:rFonts w:hint="eastAsia"/>
              </w:rPr>
              <w:t>目視</w:t>
            </w:r>
            <w:r w:rsidRPr="00E23F33">
              <w:rPr>
                <w:rFonts w:hint="eastAsia"/>
              </w:rPr>
              <w:t>調査、石綿含有分析機関への調査依頼などを行い、</w:t>
            </w:r>
            <w:r w:rsidR="00023E94">
              <w:rPr>
                <w:rFonts w:hint="eastAsia"/>
              </w:rPr>
              <w:t>目視</w:t>
            </w:r>
            <w:r w:rsidRPr="00E23F33">
              <w:rPr>
                <w:rFonts w:hint="eastAsia"/>
              </w:rPr>
              <w:t>調査総括票、</w:t>
            </w:r>
            <w:r w:rsidR="00023E94">
              <w:rPr>
                <w:rFonts w:hint="eastAsia"/>
              </w:rPr>
              <w:t>目視</w:t>
            </w:r>
            <w:r w:rsidRPr="00E23F33">
              <w:rPr>
                <w:rFonts w:hint="eastAsia"/>
              </w:rPr>
              <w:t>調査個票、</w:t>
            </w:r>
            <w:r w:rsidR="00770240" w:rsidRPr="00E23F33">
              <w:rPr>
                <w:rFonts w:hint="eastAsia"/>
              </w:rPr>
              <w:t>写真集、表紙、</w:t>
            </w:r>
            <w:r w:rsidRPr="00E23F33">
              <w:rPr>
                <w:rFonts w:hint="eastAsia"/>
              </w:rPr>
              <w:t>石綿分析結果報告書、</w:t>
            </w:r>
            <w:r w:rsidR="00770240" w:rsidRPr="00E23F33">
              <w:rPr>
                <w:rFonts w:hint="eastAsia"/>
              </w:rPr>
              <w:t>調査結果概要書、</w:t>
            </w:r>
            <w:r w:rsidRPr="00E23F33">
              <w:rPr>
                <w:rFonts w:hint="eastAsia"/>
              </w:rPr>
              <w:t>その他添付資料をとりまとめた調査報告書を建築物の所有者等に報告する。</w:t>
            </w:r>
          </w:p>
        </w:tc>
      </w:tr>
      <w:tr w:rsidR="00E23F33" w:rsidRPr="00E23F33" w14:paraId="651DBF5A" w14:textId="77777777" w:rsidTr="0081160C">
        <w:tc>
          <w:tcPr>
            <w:tcW w:w="944" w:type="dxa"/>
          </w:tcPr>
          <w:p w14:paraId="75A1418C" w14:textId="77777777" w:rsidR="0081160C" w:rsidRPr="00E23F33" w:rsidRDefault="0081160C" w:rsidP="001D4F1F"/>
        </w:tc>
        <w:tc>
          <w:tcPr>
            <w:tcW w:w="9121" w:type="dxa"/>
          </w:tcPr>
          <w:p w14:paraId="465C7C6A" w14:textId="5C457475" w:rsidR="0081160C" w:rsidRPr="00E23F33" w:rsidRDefault="0081160C" w:rsidP="00B26B67">
            <w:pPr>
              <w:pStyle w:val="a8"/>
              <w:numPr>
                <w:ilvl w:val="0"/>
                <w:numId w:val="42"/>
              </w:numPr>
              <w:ind w:leftChars="0"/>
            </w:pPr>
            <w:r w:rsidRPr="00E23F33">
              <w:rPr>
                <w:rFonts w:hint="eastAsia"/>
              </w:rPr>
              <w:t>建築物の所有者等は、建築物の解体・改修を行う場合は、施工者に調査報告書を開示し、適切に解体・改修が行われるよう協力しなければならない。</w:t>
            </w:r>
          </w:p>
        </w:tc>
      </w:tr>
      <w:tr w:rsidR="00E23F33" w:rsidRPr="00E23F33" w14:paraId="1D7BBA15" w14:textId="77777777" w:rsidTr="0081160C">
        <w:tc>
          <w:tcPr>
            <w:tcW w:w="944" w:type="dxa"/>
          </w:tcPr>
          <w:p w14:paraId="3D85ECE0" w14:textId="77777777" w:rsidR="0081160C" w:rsidRPr="00E23F33" w:rsidRDefault="0081160C" w:rsidP="001D4F1F"/>
        </w:tc>
        <w:tc>
          <w:tcPr>
            <w:tcW w:w="9121" w:type="dxa"/>
          </w:tcPr>
          <w:p w14:paraId="55DD1501" w14:textId="07C4621B" w:rsidR="0081160C" w:rsidRPr="00E23F33" w:rsidRDefault="0081160C" w:rsidP="00B26B67">
            <w:pPr>
              <w:pStyle w:val="a8"/>
              <w:numPr>
                <w:ilvl w:val="0"/>
                <w:numId w:val="42"/>
              </w:numPr>
              <w:ind w:leftChars="0"/>
            </w:pPr>
            <w:r w:rsidRPr="00E23F33">
              <w:rPr>
                <w:rFonts w:hint="eastAsia"/>
              </w:rPr>
              <w:t>建築物の所有者との契約</w:t>
            </w:r>
            <w:r w:rsidR="007E5B49" w:rsidRPr="00E23F33">
              <w:rPr>
                <w:rFonts w:hint="eastAsia"/>
              </w:rPr>
              <w:t>があれば</w:t>
            </w:r>
            <w:r w:rsidRPr="00E23F33">
              <w:rPr>
                <w:rFonts w:hint="eastAsia"/>
              </w:rPr>
              <w:t>、石綿含有建材調査者が、地方公共団体に調査結果を報告</w:t>
            </w:r>
            <w:r w:rsidR="007E5B49" w:rsidRPr="00E23F33">
              <w:rPr>
                <w:rFonts w:hint="eastAsia"/>
              </w:rPr>
              <w:t>してもよい</w:t>
            </w:r>
            <w:r w:rsidRPr="00E23F33">
              <w:rPr>
                <w:rFonts w:hint="eastAsia"/>
              </w:rPr>
              <w:t>。</w:t>
            </w:r>
            <w:r w:rsidR="007E5B49" w:rsidRPr="00E23F33">
              <w:rPr>
                <w:rFonts w:hint="eastAsia"/>
              </w:rPr>
              <w:t>又、調査結果によっては建築物の所有者等に石綿則や大気汚染防止法に基づく届け出の義務が生じることもある。</w:t>
            </w:r>
          </w:p>
        </w:tc>
      </w:tr>
      <w:tr w:rsidR="00E23F33" w:rsidRPr="00E23F33" w14:paraId="293624A9" w14:textId="77777777" w:rsidTr="0081160C">
        <w:tc>
          <w:tcPr>
            <w:tcW w:w="944" w:type="dxa"/>
          </w:tcPr>
          <w:p w14:paraId="0F06D668" w14:textId="77777777" w:rsidR="0081160C" w:rsidRPr="00E23F33" w:rsidRDefault="0081160C" w:rsidP="001D4F1F"/>
        </w:tc>
        <w:tc>
          <w:tcPr>
            <w:tcW w:w="9121" w:type="dxa"/>
          </w:tcPr>
          <w:p w14:paraId="145C04F0" w14:textId="7166168D" w:rsidR="0081160C" w:rsidRPr="00E23F33" w:rsidRDefault="0081160C" w:rsidP="00B26B67">
            <w:pPr>
              <w:pStyle w:val="a8"/>
              <w:numPr>
                <w:ilvl w:val="0"/>
                <w:numId w:val="42"/>
              </w:numPr>
              <w:ind w:leftChars="0"/>
            </w:pPr>
            <w:r w:rsidRPr="00337758">
              <w:rPr>
                <w:rFonts w:hint="eastAsia"/>
              </w:rPr>
              <w:t>報告に当たっては、建築物における石綿の健康影響に関する基礎知識、リスクコミ</w:t>
            </w:r>
            <w:r w:rsidR="00113262" w:rsidRPr="00337758">
              <w:rPr>
                <w:rFonts w:hint="eastAsia"/>
              </w:rPr>
              <w:t>ニﾕ</w:t>
            </w:r>
            <w:r w:rsidRPr="00337758">
              <w:rPr>
                <w:rFonts w:hint="eastAsia"/>
              </w:rPr>
              <w:t>ケーションの知識とその実施に関する技術などを踏まえ、建築物の所有者等の利益を優先して</w:t>
            </w:r>
            <w:r w:rsidR="007E5B49" w:rsidRPr="00337758">
              <w:rPr>
                <w:rFonts w:hint="eastAsia"/>
              </w:rPr>
              <w:t>丁寧に説明</w:t>
            </w:r>
            <w:r w:rsidRPr="00337758">
              <w:rPr>
                <w:rFonts w:hint="eastAsia"/>
              </w:rPr>
              <w:t>することが重要である。</w:t>
            </w:r>
            <w:r w:rsidR="00770240" w:rsidRPr="00337758">
              <w:rPr>
                <w:rFonts w:hint="eastAsia"/>
              </w:rPr>
              <w:t>建築物の所有者等はその記録を3年間保存しなければならない。</w:t>
            </w:r>
          </w:p>
        </w:tc>
      </w:tr>
    </w:tbl>
    <w:p w14:paraId="78E3A3BE" w14:textId="1D292716" w:rsidR="00E42A7E" w:rsidRDefault="00E42A7E"/>
    <w:p w14:paraId="4ECD399A" w14:textId="281CAAA6" w:rsidR="00E42A7E" w:rsidRPr="00350941" w:rsidRDefault="00D26522">
      <w:pPr>
        <w:rPr>
          <w:sz w:val="24"/>
          <w:szCs w:val="24"/>
        </w:rPr>
      </w:pPr>
      <w:r>
        <w:rPr>
          <w:rFonts w:hint="eastAsia"/>
        </w:rPr>
        <w:t>＊</w:t>
      </w:r>
      <w:r w:rsidR="00350941" w:rsidRPr="00350941">
        <w:rPr>
          <w:rFonts w:hint="eastAsia"/>
          <w:sz w:val="24"/>
          <w:szCs w:val="24"/>
        </w:rPr>
        <w:t>４３問で問題は終了です。</w:t>
      </w:r>
    </w:p>
    <w:sectPr w:rsidR="00E42A7E" w:rsidRPr="00350941" w:rsidSect="00153400">
      <w:footerReference w:type="default" r:id="rId10"/>
      <w:type w:val="continuous"/>
      <w:pgSz w:w="11906" w:h="16838"/>
      <w:pgMar w:top="1134" w:right="851"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E112" w14:textId="77777777" w:rsidR="0030370B" w:rsidRDefault="0030370B" w:rsidP="007033CB">
      <w:r>
        <w:separator/>
      </w:r>
    </w:p>
  </w:endnote>
  <w:endnote w:type="continuationSeparator" w:id="0">
    <w:p w14:paraId="472F9320" w14:textId="77777777" w:rsidR="0030370B" w:rsidRDefault="0030370B" w:rsidP="0070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8369" w14:textId="25ED3700" w:rsidR="00995368" w:rsidRDefault="00995368">
    <w:pPr>
      <w:pStyle w:val="a6"/>
      <w:jc w:val="center"/>
    </w:pPr>
  </w:p>
  <w:p w14:paraId="444A476A" w14:textId="2C32AB47" w:rsidR="00917CB1" w:rsidRDefault="00917CB1" w:rsidP="00153400">
    <w:pPr>
      <w:pStyle w:val="a6"/>
      <w:tabs>
        <w:tab w:val="clear" w:pos="4252"/>
        <w:tab w:val="clear" w:pos="8504"/>
        <w:tab w:val="left" w:pos="25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89730"/>
      <w:docPartObj>
        <w:docPartGallery w:val="Page Numbers (Bottom of Page)"/>
        <w:docPartUnique/>
      </w:docPartObj>
    </w:sdtPr>
    <w:sdtEndPr/>
    <w:sdtContent>
      <w:p w14:paraId="0E740831" w14:textId="548963B5" w:rsidR="00BE1704" w:rsidRDefault="00BE1704">
        <w:pPr>
          <w:pStyle w:val="a6"/>
          <w:jc w:val="center"/>
        </w:pPr>
        <w:r>
          <w:fldChar w:fldCharType="begin"/>
        </w:r>
        <w:r>
          <w:instrText>PAGE   \* MERGEFORMAT</w:instrText>
        </w:r>
        <w:r>
          <w:fldChar w:fldCharType="separate"/>
        </w:r>
        <w:r>
          <w:rPr>
            <w:lang w:val="ja-JP"/>
          </w:rPr>
          <w:t>2</w:t>
        </w:r>
        <w:r>
          <w:fldChar w:fldCharType="end"/>
        </w:r>
      </w:p>
    </w:sdtContent>
  </w:sdt>
  <w:p w14:paraId="2BBE8D5D" w14:textId="77777777" w:rsidR="00995368" w:rsidRDefault="00995368" w:rsidP="00153400">
    <w:pPr>
      <w:pStyle w:val="a6"/>
      <w:tabs>
        <w:tab w:val="clear" w:pos="4252"/>
        <w:tab w:val="clear" w:pos="8504"/>
        <w:tab w:val="left" w:pos="2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B390" w14:textId="77777777" w:rsidR="0030370B" w:rsidRDefault="0030370B" w:rsidP="007033CB">
      <w:r>
        <w:separator/>
      </w:r>
    </w:p>
  </w:footnote>
  <w:footnote w:type="continuationSeparator" w:id="0">
    <w:p w14:paraId="49E529DD" w14:textId="77777777" w:rsidR="0030370B" w:rsidRDefault="0030370B" w:rsidP="00703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506"/>
    <w:multiLevelType w:val="hybridMultilevel"/>
    <w:tmpl w:val="533206D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440E1"/>
    <w:multiLevelType w:val="hybridMultilevel"/>
    <w:tmpl w:val="7C8A1B82"/>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217EC"/>
    <w:multiLevelType w:val="hybridMultilevel"/>
    <w:tmpl w:val="CAE439C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817B4"/>
    <w:multiLevelType w:val="hybridMultilevel"/>
    <w:tmpl w:val="ED5ED04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9002A3"/>
    <w:multiLevelType w:val="hybridMultilevel"/>
    <w:tmpl w:val="C1009D2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C52B1"/>
    <w:multiLevelType w:val="hybridMultilevel"/>
    <w:tmpl w:val="3D381AE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4373C"/>
    <w:multiLevelType w:val="hybridMultilevel"/>
    <w:tmpl w:val="94D2AD32"/>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4D0176"/>
    <w:multiLevelType w:val="hybridMultilevel"/>
    <w:tmpl w:val="73E6A96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9101D"/>
    <w:multiLevelType w:val="hybridMultilevel"/>
    <w:tmpl w:val="C2F0069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8B1FC6"/>
    <w:multiLevelType w:val="hybridMultilevel"/>
    <w:tmpl w:val="50EA956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C40A0A"/>
    <w:multiLevelType w:val="hybridMultilevel"/>
    <w:tmpl w:val="AAA2AC1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93A8D"/>
    <w:multiLevelType w:val="hybridMultilevel"/>
    <w:tmpl w:val="EC5C210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86521B"/>
    <w:multiLevelType w:val="hybridMultilevel"/>
    <w:tmpl w:val="206421A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256D0"/>
    <w:multiLevelType w:val="hybridMultilevel"/>
    <w:tmpl w:val="78DC18D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191894"/>
    <w:multiLevelType w:val="hybridMultilevel"/>
    <w:tmpl w:val="2020AE5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447FE"/>
    <w:multiLevelType w:val="hybridMultilevel"/>
    <w:tmpl w:val="3B3CF43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C53267"/>
    <w:multiLevelType w:val="hybridMultilevel"/>
    <w:tmpl w:val="B8E8102C"/>
    <w:lvl w:ilvl="0" w:tplc="65DC1592">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32C322A0"/>
    <w:multiLevelType w:val="hybridMultilevel"/>
    <w:tmpl w:val="3EFA7A3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D51BE0"/>
    <w:multiLevelType w:val="hybridMultilevel"/>
    <w:tmpl w:val="12FEFFA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AE1016"/>
    <w:multiLevelType w:val="hybridMultilevel"/>
    <w:tmpl w:val="A84CE4C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96453C"/>
    <w:multiLevelType w:val="hybridMultilevel"/>
    <w:tmpl w:val="C16A9352"/>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DC5A77"/>
    <w:multiLevelType w:val="hybridMultilevel"/>
    <w:tmpl w:val="9B0A4AF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D9544A"/>
    <w:multiLevelType w:val="hybridMultilevel"/>
    <w:tmpl w:val="9E7098D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164977"/>
    <w:multiLevelType w:val="hybridMultilevel"/>
    <w:tmpl w:val="49D0455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7E29D3"/>
    <w:multiLevelType w:val="hybridMultilevel"/>
    <w:tmpl w:val="7CC643F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05D47"/>
    <w:multiLevelType w:val="hybridMultilevel"/>
    <w:tmpl w:val="7AA6D912"/>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87FAE"/>
    <w:multiLevelType w:val="hybridMultilevel"/>
    <w:tmpl w:val="1C70562C"/>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6B51C1"/>
    <w:multiLevelType w:val="hybridMultilevel"/>
    <w:tmpl w:val="3804428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C6C8C"/>
    <w:multiLevelType w:val="hybridMultilevel"/>
    <w:tmpl w:val="FACC2ED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DB497A"/>
    <w:multiLevelType w:val="hybridMultilevel"/>
    <w:tmpl w:val="14F2DAA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F81544"/>
    <w:multiLevelType w:val="hybridMultilevel"/>
    <w:tmpl w:val="E8D0F4B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C17C78"/>
    <w:multiLevelType w:val="hybridMultilevel"/>
    <w:tmpl w:val="CDFE2E2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0669D9"/>
    <w:multiLevelType w:val="hybridMultilevel"/>
    <w:tmpl w:val="E39EDFCC"/>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565A88"/>
    <w:multiLevelType w:val="hybridMultilevel"/>
    <w:tmpl w:val="BE08EBEC"/>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5340D1"/>
    <w:multiLevelType w:val="hybridMultilevel"/>
    <w:tmpl w:val="904C3B5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706A47"/>
    <w:multiLevelType w:val="hybridMultilevel"/>
    <w:tmpl w:val="F30A5F9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DE0145"/>
    <w:multiLevelType w:val="hybridMultilevel"/>
    <w:tmpl w:val="C388ECE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F617DA"/>
    <w:multiLevelType w:val="hybridMultilevel"/>
    <w:tmpl w:val="60D8A82C"/>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333F4D"/>
    <w:multiLevelType w:val="hybridMultilevel"/>
    <w:tmpl w:val="4F0AA43C"/>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D65DC"/>
    <w:multiLevelType w:val="hybridMultilevel"/>
    <w:tmpl w:val="D21AB64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046882"/>
    <w:multiLevelType w:val="hybridMultilevel"/>
    <w:tmpl w:val="1E30677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76386"/>
    <w:multiLevelType w:val="hybridMultilevel"/>
    <w:tmpl w:val="8938B1A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39272F"/>
    <w:multiLevelType w:val="hybridMultilevel"/>
    <w:tmpl w:val="91B68CCE"/>
    <w:lvl w:ilvl="0" w:tplc="93188C5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D8125E"/>
    <w:multiLevelType w:val="hybridMultilevel"/>
    <w:tmpl w:val="927C469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3A4649"/>
    <w:multiLevelType w:val="hybridMultilevel"/>
    <w:tmpl w:val="5A84042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968300">
    <w:abstractNumId w:val="32"/>
  </w:num>
  <w:num w:numId="2" w16cid:durableId="1382439406">
    <w:abstractNumId w:val="12"/>
  </w:num>
  <w:num w:numId="3" w16cid:durableId="2115245504">
    <w:abstractNumId w:val="3"/>
  </w:num>
  <w:num w:numId="4" w16cid:durableId="1585534382">
    <w:abstractNumId w:val="7"/>
  </w:num>
  <w:num w:numId="5" w16cid:durableId="153961954">
    <w:abstractNumId w:val="28"/>
  </w:num>
  <w:num w:numId="6" w16cid:durableId="553351932">
    <w:abstractNumId w:val="19"/>
  </w:num>
  <w:num w:numId="7" w16cid:durableId="971639611">
    <w:abstractNumId w:val="13"/>
  </w:num>
  <w:num w:numId="8" w16cid:durableId="1849252584">
    <w:abstractNumId w:val="14"/>
  </w:num>
  <w:num w:numId="9" w16cid:durableId="1852911566">
    <w:abstractNumId w:val="0"/>
  </w:num>
  <w:num w:numId="10" w16cid:durableId="1160727523">
    <w:abstractNumId w:val="33"/>
  </w:num>
  <w:num w:numId="11" w16cid:durableId="947587059">
    <w:abstractNumId w:val="27"/>
  </w:num>
  <w:num w:numId="12" w16cid:durableId="80228062">
    <w:abstractNumId w:val="29"/>
  </w:num>
  <w:num w:numId="13" w16cid:durableId="1041056786">
    <w:abstractNumId w:val="36"/>
  </w:num>
  <w:num w:numId="14" w16cid:durableId="1292633873">
    <w:abstractNumId w:val="25"/>
  </w:num>
  <w:num w:numId="15" w16cid:durableId="1768227972">
    <w:abstractNumId w:val="26"/>
  </w:num>
  <w:num w:numId="16" w16cid:durableId="1073354700">
    <w:abstractNumId w:val="40"/>
  </w:num>
  <w:num w:numId="17" w16cid:durableId="1563521554">
    <w:abstractNumId w:val="39"/>
  </w:num>
  <w:num w:numId="18" w16cid:durableId="1529831314">
    <w:abstractNumId w:val="17"/>
  </w:num>
  <w:num w:numId="19" w16cid:durableId="162160825">
    <w:abstractNumId w:val="22"/>
  </w:num>
  <w:num w:numId="20" w16cid:durableId="266473090">
    <w:abstractNumId w:val="8"/>
  </w:num>
  <w:num w:numId="21" w16cid:durableId="1548761148">
    <w:abstractNumId w:val="2"/>
  </w:num>
  <w:num w:numId="22" w16cid:durableId="1006637288">
    <w:abstractNumId w:val="31"/>
  </w:num>
  <w:num w:numId="23" w16cid:durableId="37321409">
    <w:abstractNumId w:val="9"/>
  </w:num>
  <w:num w:numId="24" w16cid:durableId="1998068269">
    <w:abstractNumId w:val="24"/>
  </w:num>
  <w:num w:numId="25" w16cid:durableId="389619847">
    <w:abstractNumId w:val="21"/>
  </w:num>
  <w:num w:numId="26" w16cid:durableId="346174446">
    <w:abstractNumId w:val="10"/>
  </w:num>
  <w:num w:numId="27" w16cid:durableId="926115611">
    <w:abstractNumId w:val="41"/>
  </w:num>
  <w:num w:numId="28" w16cid:durableId="964198094">
    <w:abstractNumId w:val="20"/>
  </w:num>
  <w:num w:numId="29" w16cid:durableId="1383359917">
    <w:abstractNumId w:val="44"/>
  </w:num>
  <w:num w:numId="30" w16cid:durableId="886600818">
    <w:abstractNumId w:val="43"/>
  </w:num>
  <w:num w:numId="31" w16cid:durableId="1777602275">
    <w:abstractNumId w:val="38"/>
  </w:num>
  <w:num w:numId="32" w16cid:durableId="435055735">
    <w:abstractNumId w:val="18"/>
  </w:num>
  <w:num w:numId="33" w16cid:durableId="651980944">
    <w:abstractNumId w:val="35"/>
  </w:num>
  <w:num w:numId="34" w16cid:durableId="1932271709">
    <w:abstractNumId w:val="15"/>
  </w:num>
  <w:num w:numId="35" w16cid:durableId="1504976520">
    <w:abstractNumId w:val="30"/>
  </w:num>
  <w:num w:numId="36" w16cid:durableId="1790204621">
    <w:abstractNumId w:val="1"/>
  </w:num>
  <w:num w:numId="37" w16cid:durableId="108016748">
    <w:abstractNumId w:val="23"/>
  </w:num>
  <w:num w:numId="38" w16cid:durableId="463889106">
    <w:abstractNumId w:val="6"/>
  </w:num>
  <w:num w:numId="39" w16cid:durableId="866412803">
    <w:abstractNumId w:val="34"/>
  </w:num>
  <w:num w:numId="40" w16cid:durableId="1818183137">
    <w:abstractNumId w:val="4"/>
  </w:num>
  <w:num w:numId="41" w16cid:durableId="1634824833">
    <w:abstractNumId w:val="5"/>
  </w:num>
  <w:num w:numId="42" w16cid:durableId="1946762054">
    <w:abstractNumId w:val="37"/>
  </w:num>
  <w:num w:numId="43" w16cid:durableId="1494906807">
    <w:abstractNumId w:val="11"/>
  </w:num>
  <w:num w:numId="44" w16cid:durableId="1007713170">
    <w:abstractNumId w:val="16"/>
  </w:num>
  <w:num w:numId="45" w16cid:durableId="14022149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67"/>
    <w:rsid w:val="00000E18"/>
    <w:rsid w:val="00007755"/>
    <w:rsid w:val="00007A9E"/>
    <w:rsid w:val="00017396"/>
    <w:rsid w:val="00023E94"/>
    <w:rsid w:val="00030010"/>
    <w:rsid w:val="0003224A"/>
    <w:rsid w:val="000422E9"/>
    <w:rsid w:val="00057247"/>
    <w:rsid w:val="00060EE1"/>
    <w:rsid w:val="000677DD"/>
    <w:rsid w:val="000702A5"/>
    <w:rsid w:val="00082669"/>
    <w:rsid w:val="00084E9A"/>
    <w:rsid w:val="00090F02"/>
    <w:rsid w:val="0009567D"/>
    <w:rsid w:val="000A3709"/>
    <w:rsid w:val="000A3861"/>
    <w:rsid w:val="000A6C14"/>
    <w:rsid w:val="000B7A05"/>
    <w:rsid w:val="000B7BFE"/>
    <w:rsid w:val="000C7843"/>
    <w:rsid w:val="000D27A3"/>
    <w:rsid w:val="000D4F55"/>
    <w:rsid w:val="000F3067"/>
    <w:rsid w:val="00101A63"/>
    <w:rsid w:val="00113262"/>
    <w:rsid w:val="00116297"/>
    <w:rsid w:val="00131FB1"/>
    <w:rsid w:val="001355F0"/>
    <w:rsid w:val="001460CE"/>
    <w:rsid w:val="00147B50"/>
    <w:rsid w:val="00153400"/>
    <w:rsid w:val="001765BB"/>
    <w:rsid w:val="00192B1D"/>
    <w:rsid w:val="001D4F1F"/>
    <w:rsid w:val="001E4614"/>
    <w:rsid w:val="0020159F"/>
    <w:rsid w:val="00246731"/>
    <w:rsid w:val="00260954"/>
    <w:rsid w:val="00262B7B"/>
    <w:rsid w:val="0027055B"/>
    <w:rsid w:val="00270622"/>
    <w:rsid w:val="002753BE"/>
    <w:rsid w:val="002A42FB"/>
    <w:rsid w:val="002B05B6"/>
    <w:rsid w:val="002B24E6"/>
    <w:rsid w:val="002B4D84"/>
    <w:rsid w:val="002B6E9B"/>
    <w:rsid w:val="002C30D3"/>
    <w:rsid w:val="002D63AD"/>
    <w:rsid w:val="002D6D52"/>
    <w:rsid w:val="002E3754"/>
    <w:rsid w:val="002E4B63"/>
    <w:rsid w:val="002E5570"/>
    <w:rsid w:val="002E578E"/>
    <w:rsid w:val="002E71E0"/>
    <w:rsid w:val="002F1227"/>
    <w:rsid w:val="0030370B"/>
    <w:rsid w:val="00311B33"/>
    <w:rsid w:val="00337758"/>
    <w:rsid w:val="00350941"/>
    <w:rsid w:val="00387334"/>
    <w:rsid w:val="00391164"/>
    <w:rsid w:val="00391BBA"/>
    <w:rsid w:val="003927AE"/>
    <w:rsid w:val="003A641F"/>
    <w:rsid w:val="003A6CAB"/>
    <w:rsid w:val="003B5B38"/>
    <w:rsid w:val="003B6EB9"/>
    <w:rsid w:val="003C2E88"/>
    <w:rsid w:val="003F30B1"/>
    <w:rsid w:val="0040115D"/>
    <w:rsid w:val="004034F9"/>
    <w:rsid w:val="00414BBA"/>
    <w:rsid w:val="004354D1"/>
    <w:rsid w:val="00447D7D"/>
    <w:rsid w:val="004617A3"/>
    <w:rsid w:val="00467ED9"/>
    <w:rsid w:val="00477DC6"/>
    <w:rsid w:val="0048771D"/>
    <w:rsid w:val="004B5FE0"/>
    <w:rsid w:val="004D641B"/>
    <w:rsid w:val="004D73CA"/>
    <w:rsid w:val="004E0803"/>
    <w:rsid w:val="004E194C"/>
    <w:rsid w:val="00534D45"/>
    <w:rsid w:val="005457AB"/>
    <w:rsid w:val="00545DA1"/>
    <w:rsid w:val="00576E5F"/>
    <w:rsid w:val="00584649"/>
    <w:rsid w:val="005906D5"/>
    <w:rsid w:val="005970EB"/>
    <w:rsid w:val="005C13E4"/>
    <w:rsid w:val="005C6753"/>
    <w:rsid w:val="005D0F2C"/>
    <w:rsid w:val="005D349F"/>
    <w:rsid w:val="005F3608"/>
    <w:rsid w:val="005F457F"/>
    <w:rsid w:val="006023E5"/>
    <w:rsid w:val="00611097"/>
    <w:rsid w:val="00614792"/>
    <w:rsid w:val="0062362F"/>
    <w:rsid w:val="006311C6"/>
    <w:rsid w:val="00650C14"/>
    <w:rsid w:val="00671516"/>
    <w:rsid w:val="006867BD"/>
    <w:rsid w:val="00691E70"/>
    <w:rsid w:val="006B758F"/>
    <w:rsid w:val="006C379A"/>
    <w:rsid w:val="006E7180"/>
    <w:rsid w:val="006F03E0"/>
    <w:rsid w:val="007033CB"/>
    <w:rsid w:val="007060CB"/>
    <w:rsid w:val="007348D2"/>
    <w:rsid w:val="00734B21"/>
    <w:rsid w:val="00750E35"/>
    <w:rsid w:val="00770240"/>
    <w:rsid w:val="00777343"/>
    <w:rsid w:val="00784406"/>
    <w:rsid w:val="007A025D"/>
    <w:rsid w:val="007A4F95"/>
    <w:rsid w:val="007C0560"/>
    <w:rsid w:val="007C5BF7"/>
    <w:rsid w:val="007C79D4"/>
    <w:rsid w:val="007D4E21"/>
    <w:rsid w:val="007D657E"/>
    <w:rsid w:val="007E5B49"/>
    <w:rsid w:val="007F0E4A"/>
    <w:rsid w:val="007F2BB9"/>
    <w:rsid w:val="007F3173"/>
    <w:rsid w:val="007F78FF"/>
    <w:rsid w:val="008050F1"/>
    <w:rsid w:val="0081160C"/>
    <w:rsid w:val="008130B2"/>
    <w:rsid w:val="00826685"/>
    <w:rsid w:val="008415C6"/>
    <w:rsid w:val="00851DDC"/>
    <w:rsid w:val="0085539F"/>
    <w:rsid w:val="008553E5"/>
    <w:rsid w:val="00855F06"/>
    <w:rsid w:val="00871F01"/>
    <w:rsid w:val="008772B7"/>
    <w:rsid w:val="00880703"/>
    <w:rsid w:val="0089181F"/>
    <w:rsid w:val="008955A4"/>
    <w:rsid w:val="008A1FDF"/>
    <w:rsid w:val="008D4643"/>
    <w:rsid w:val="008D621E"/>
    <w:rsid w:val="008E7822"/>
    <w:rsid w:val="008F33F0"/>
    <w:rsid w:val="008F65A7"/>
    <w:rsid w:val="00917CB1"/>
    <w:rsid w:val="00927255"/>
    <w:rsid w:val="00933A96"/>
    <w:rsid w:val="00954BC8"/>
    <w:rsid w:val="00955F9F"/>
    <w:rsid w:val="0097115C"/>
    <w:rsid w:val="00982F81"/>
    <w:rsid w:val="0098432A"/>
    <w:rsid w:val="00995368"/>
    <w:rsid w:val="009B6882"/>
    <w:rsid w:val="009C0DBF"/>
    <w:rsid w:val="009C3CD6"/>
    <w:rsid w:val="009D12F2"/>
    <w:rsid w:val="009D6135"/>
    <w:rsid w:val="00A0053F"/>
    <w:rsid w:val="00A12E31"/>
    <w:rsid w:val="00A2201E"/>
    <w:rsid w:val="00A36B1E"/>
    <w:rsid w:val="00A6521F"/>
    <w:rsid w:val="00A70F6B"/>
    <w:rsid w:val="00A77000"/>
    <w:rsid w:val="00A96D84"/>
    <w:rsid w:val="00AA3C73"/>
    <w:rsid w:val="00AC0929"/>
    <w:rsid w:val="00AD613A"/>
    <w:rsid w:val="00AE162A"/>
    <w:rsid w:val="00AF067F"/>
    <w:rsid w:val="00B028CF"/>
    <w:rsid w:val="00B232CD"/>
    <w:rsid w:val="00B26B67"/>
    <w:rsid w:val="00B35D5E"/>
    <w:rsid w:val="00B35F2F"/>
    <w:rsid w:val="00B445E0"/>
    <w:rsid w:val="00B4758D"/>
    <w:rsid w:val="00B52154"/>
    <w:rsid w:val="00B5350B"/>
    <w:rsid w:val="00B56378"/>
    <w:rsid w:val="00B5666A"/>
    <w:rsid w:val="00B82C95"/>
    <w:rsid w:val="00B83FDD"/>
    <w:rsid w:val="00B955CC"/>
    <w:rsid w:val="00B96D56"/>
    <w:rsid w:val="00BA4FF1"/>
    <w:rsid w:val="00BA7325"/>
    <w:rsid w:val="00BB42B7"/>
    <w:rsid w:val="00BC5E48"/>
    <w:rsid w:val="00BD468B"/>
    <w:rsid w:val="00BD6D88"/>
    <w:rsid w:val="00BE1704"/>
    <w:rsid w:val="00BF6439"/>
    <w:rsid w:val="00C07D7B"/>
    <w:rsid w:val="00C17C79"/>
    <w:rsid w:val="00C361D9"/>
    <w:rsid w:val="00C63766"/>
    <w:rsid w:val="00C73CCF"/>
    <w:rsid w:val="00C74D66"/>
    <w:rsid w:val="00C81426"/>
    <w:rsid w:val="00C83C71"/>
    <w:rsid w:val="00C849B2"/>
    <w:rsid w:val="00CA26D5"/>
    <w:rsid w:val="00CA608F"/>
    <w:rsid w:val="00CB752C"/>
    <w:rsid w:val="00CC2028"/>
    <w:rsid w:val="00CC6690"/>
    <w:rsid w:val="00CF6825"/>
    <w:rsid w:val="00D1031B"/>
    <w:rsid w:val="00D16036"/>
    <w:rsid w:val="00D26522"/>
    <w:rsid w:val="00D33505"/>
    <w:rsid w:val="00D6668E"/>
    <w:rsid w:val="00DA432E"/>
    <w:rsid w:val="00DA6C70"/>
    <w:rsid w:val="00DB08B0"/>
    <w:rsid w:val="00DB27D4"/>
    <w:rsid w:val="00DC305A"/>
    <w:rsid w:val="00DD023E"/>
    <w:rsid w:val="00DD6188"/>
    <w:rsid w:val="00DE175F"/>
    <w:rsid w:val="00DE4C2E"/>
    <w:rsid w:val="00E06E0B"/>
    <w:rsid w:val="00E23F33"/>
    <w:rsid w:val="00E42A7E"/>
    <w:rsid w:val="00E43D55"/>
    <w:rsid w:val="00E571AE"/>
    <w:rsid w:val="00EB1EC6"/>
    <w:rsid w:val="00EB2BD2"/>
    <w:rsid w:val="00EB43CD"/>
    <w:rsid w:val="00EC0319"/>
    <w:rsid w:val="00EC7C1C"/>
    <w:rsid w:val="00ED25F9"/>
    <w:rsid w:val="00ED6E73"/>
    <w:rsid w:val="00EE49DF"/>
    <w:rsid w:val="00EF3B55"/>
    <w:rsid w:val="00EF3BD3"/>
    <w:rsid w:val="00F05912"/>
    <w:rsid w:val="00F300ED"/>
    <w:rsid w:val="00F3457C"/>
    <w:rsid w:val="00F433AA"/>
    <w:rsid w:val="00F5097A"/>
    <w:rsid w:val="00F514CB"/>
    <w:rsid w:val="00F739BB"/>
    <w:rsid w:val="00F76F59"/>
    <w:rsid w:val="00FA2051"/>
    <w:rsid w:val="00FB278B"/>
    <w:rsid w:val="00FC070F"/>
    <w:rsid w:val="00FC1D92"/>
    <w:rsid w:val="00FE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2C2E5"/>
  <w15:chartTrackingRefBased/>
  <w15:docId w15:val="{DD5081B8-4E2B-4323-924A-B86DC891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3CB"/>
    <w:pPr>
      <w:tabs>
        <w:tab w:val="center" w:pos="4252"/>
        <w:tab w:val="right" w:pos="8504"/>
      </w:tabs>
      <w:snapToGrid w:val="0"/>
    </w:pPr>
  </w:style>
  <w:style w:type="character" w:customStyle="1" w:styleId="a5">
    <w:name w:val="ヘッダー (文字)"/>
    <w:basedOn w:val="a0"/>
    <w:link w:val="a4"/>
    <w:uiPriority w:val="99"/>
    <w:rsid w:val="007033CB"/>
  </w:style>
  <w:style w:type="paragraph" w:styleId="a6">
    <w:name w:val="footer"/>
    <w:basedOn w:val="a"/>
    <w:link w:val="a7"/>
    <w:uiPriority w:val="99"/>
    <w:unhideWhenUsed/>
    <w:rsid w:val="007033CB"/>
    <w:pPr>
      <w:tabs>
        <w:tab w:val="center" w:pos="4252"/>
        <w:tab w:val="right" w:pos="8504"/>
      </w:tabs>
      <w:snapToGrid w:val="0"/>
    </w:pPr>
  </w:style>
  <w:style w:type="character" w:customStyle="1" w:styleId="a7">
    <w:name w:val="フッター (文字)"/>
    <w:basedOn w:val="a0"/>
    <w:link w:val="a6"/>
    <w:uiPriority w:val="99"/>
    <w:rsid w:val="007033CB"/>
  </w:style>
  <w:style w:type="paragraph" w:styleId="a8">
    <w:name w:val="List Paragraph"/>
    <w:basedOn w:val="a"/>
    <w:uiPriority w:val="34"/>
    <w:qFormat/>
    <w:rsid w:val="00703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939">
      <w:bodyDiv w:val="1"/>
      <w:marLeft w:val="0"/>
      <w:marRight w:val="0"/>
      <w:marTop w:val="0"/>
      <w:marBottom w:val="0"/>
      <w:divBdr>
        <w:top w:val="none" w:sz="0" w:space="0" w:color="auto"/>
        <w:left w:val="none" w:sz="0" w:space="0" w:color="auto"/>
        <w:bottom w:val="none" w:sz="0" w:space="0" w:color="auto"/>
        <w:right w:val="none" w:sz="0" w:space="0" w:color="auto"/>
      </w:divBdr>
    </w:div>
    <w:div w:id="14886420">
      <w:bodyDiv w:val="1"/>
      <w:marLeft w:val="0"/>
      <w:marRight w:val="0"/>
      <w:marTop w:val="0"/>
      <w:marBottom w:val="0"/>
      <w:divBdr>
        <w:top w:val="none" w:sz="0" w:space="0" w:color="auto"/>
        <w:left w:val="none" w:sz="0" w:space="0" w:color="auto"/>
        <w:bottom w:val="none" w:sz="0" w:space="0" w:color="auto"/>
        <w:right w:val="none" w:sz="0" w:space="0" w:color="auto"/>
      </w:divBdr>
    </w:div>
    <w:div w:id="17438022">
      <w:bodyDiv w:val="1"/>
      <w:marLeft w:val="0"/>
      <w:marRight w:val="0"/>
      <w:marTop w:val="0"/>
      <w:marBottom w:val="0"/>
      <w:divBdr>
        <w:top w:val="none" w:sz="0" w:space="0" w:color="auto"/>
        <w:left w:val="none" w:sz="0" w:space="0" w:color="auto"/>
        <w:bottom w:val="none" w:sz="0" w:space="0" w:color="auto"/>
        <w:right w:val="none" w:sz="0" w:space="0" w:color="auto"/>
      </w:divBdr>
    </w:div>
    <w:div w:id="18512123">
      <w:bodyDiv w:val="1"/>
      <w:marLeft w:val="0"/>
      <w:marRight w:val="0"/>
      <w:marTop w:val="0"/>
      <w:marBottom w:val="0"/>
      <w:divBdr>
        <w:top w:val="none" w:sz="0" w:space="0" w:color="auto"/>
        <w:left w:val="none" w:sz="0" w:space="0" w:color="auto"/>
        <w:bottom w:val="none" w:sz="0" w:space="0" w:color="auto"/>
        <w:right w:val="none" w:sz="0" w:space="0" w:color="auto"/>
      </w:divBdr>
    </w:div>
    <w:div w:id="36518426">
      <w:bodyDiv w:val="1"/>
      <w:marLeft w:val="0"/>
      <w:marRight w:val="0"/>
      <w:marTop w:val="0"/>
      <w:marBottom w:val="0"/>
      <w:divBdr>
        <w:top w:val="none" w:sz="0" w:space="0" w:color="auto"/>
        <w:left w:val="none" w:sz="0" w:space="0" w:color="auto"/>
        <w:bottom w:val="none" w:sz="0" w:space="0" w:color="auto"/>
        <w:right w:val="none" w:sz="0" w:space="0" w:color="auto"/>
      </w:divBdr>
    </w:div>
    <w:div w:id="50926800">
      <w:bodyDiv w:val="1"/>
      <w:marLeft w:val="0"/>
      <w:marRight w:val="0"/>
      <w:marTop w:val="0"/>
      <w:marBottom w:val="0"/>
      <w:divBdr>
        <w:top w:val="none" w:sz="0" w:space="0" w:color="auto"/>
        <w:left w:val="none" w:sz="0" w:space="0" w:color="auto"/>
        <w:bottom w:val="none" w:sz="0" w:space="0" w:color="auto"/>
        <w:right w:val="none" w:sz="0" w:space="0" w:color="auto"/>
      </w:divBdr>
    </w:div>
    <w:div w:id="59376181">
      <w:bodyDiv w:val="1"/>
      <w:marLeft w:val="0"/>
      <w:marRight w:val="0"/>
      <w:marTop w:val="0"/>
      <w:marBottom w:val="0"/>
      <w:divBdr>
        <w:top w:val="none" w:sz="0" w:space="0" w:color="auto"/>
        <w:left w:val="none" w:sz="0" w:space="0" w:color="auto"/>
        <w:bottom w:val="none" w:sz="0" w:space="0" w:color="auto"/>
        <w:right w:val="none" w:sz="0" w:space="0" w:color="auto"/>
      </w:divBdr>
    </w:div>
    <w:div w:id="69356433">
      <w:bodyDiv w:val="1"/>
      <w:marLeft w:val="0"/>
      <w:marRight w:val="0"/>
      <w:marTop w:val="0"/>
      <w:marBottom w:val="0"/>
      <w:divBdr>
        <w:top w:val="none" w:sz="0" w:space="0" w:color="auto"/>
        <w:left w:val="none" w:sz="0" w:space="0" w:color="auto"/>
        <w:bottom w:val="none" w:sz="0" w:space="0" w:color="auto"/>
        <w:right w:val="none" w:sz="0" w:space="0" w:color="auto"/>
      </w:divBdr>
    </w:div>
    <w:div w:id="92364398">
      <w:bodyDiv w:val="1"/>
      <w:marLeft w:val="0"/>
      <w:marRight w:val="0"/>
      <w:marTop w:val="0"/>
      <w:marBottom w:val="0"/>
      <w:divBdr>
        <w:top w:val="none" w:sz="0" w:space="0" w:color="auto"/>
        <w:left w:val="none" w:sz="0" w:space="0" w:color="auto"/>
        <w:bottom w:val="none" w:sz="0" w:space="0" w:color="auto"/>
        <w:right w:val="none" w:sz="0" w:space="0" w:color="auto"/>
      </w:divBdr>
    </w:div>
    <w:div w:id="111018418">
      <w:bodyDiv w:val="1"/>
      <w:marLeft w:val="0"/>
      <w:marRight w:val="0"/>
      <w:marTop w:val="0"/>
      <w:marBottom w:val="0"/>
      <w:divBdr>
        <w:top w:val="none" w:sz="0" w:space="0" w:color="auto"/>
        <w:left w:val="none" w:sz="0" w:space="0" w:color="auto"/>
        <w:bottom w:val="none" w:sz="0" w:space="0" w:color="auto"/>
        <w:right w:val="none" w:sz="0" w:space="0" w:color="auto"/>
      </w:divBdr>
    </w:div>
    <w:div w:id="151482830">
      <w:bodyDiv w:val="1"/>
      <w:marLeft w:val="0"/>
      <w:marRight w:val="0"/>
      <w:marTop w:val="0"/>
      <w:marBottom w:val="0"/>
      <w:divBdr>
        <w:top w:val="none" w:sz="0" w:space="0" w:color="auto"/>
        <w:left w:val="none" w:sz="0" w:space="0" w:color="auto"/>
        <w:bottom w:val="none" w:sz="0" w:space="0" w:color="auto"/>
        <w:right w:val="none" w:sz="0" w:space="0" w:color="auto"/>
      </w:divBdr>
    </w:div>
    <w:div w:id="154759939">
      <w:bodyDiv w:val="1"/>
      <w:marLeft w:val="0"/>
      <w:marRight w:val="0"/>
      <w:marTop w:val="0"/>
      <w:marBottom w:val="0"/>
      <w:divBdr>
        <w:top w:val="none" w:sz="0" w:space="0" w:color="auto"/>
        <w:left w:val="none" w:sz="0" w:space="0" w:color="auto"/>
        <w:bottom w:val="none" w:sz="0" w:space="0" w:color="auto"/>
        <w:right w:val="none" w:sz="0" w:space="0" w:color="auto"/>
      </w:divBdr>
    </w:div>
    <w:div w:id="221907295">
      <w:bodyDiv w:val="1"/>
      <w:marLeft w:val="0"/>
      <w:marRight w:val="0"/>
      <w:marTop w:val="0"/>
      <w:marBottom w:val="0"/>
      <w:divBdr>
        <w:top w:val="none" w:sz="0" w:space="0" w:color="auto"/>
        <w:left w:val="none" w:sz="0" w:space="0" w:color="auto"/>
        <w:bottom w:val="none" w:sz="0" w:space="0" w:color="auto"/>
        <w:right w:val="none" w:sz="0" w:space="0" w:color="auto"/>
      </w:divBdr>
    </w:div>
    <w:div w:id="255871719">
      <w:bodyDiv w:val="1"/>
      <w:marLeft w:val="0"/>
      <w:marRight w:val="0"/>
      <w:marTop w:val="0"/>
      <w:marBottom w:val="0"/>
      <w:divBdr>
        <w:top w:val="none" w:sz="0" w:space="0" w:color="auto"/>
        <w:left w:val="none" w:sz="0" w:space="0" w:color="auto"/>
        <w:bottom w:val="none" w:sz="0" w:space="0" w:color="auto"/>
        <w:right w:val="none" w:sz="0" w:space="0" w:color="auto"/>
      </w:divBdr>
    </w:div>
    <w:div w:id="267782081">
      <w:bodyDiv w:val="1"/>
      <w:marLeft w:val="0"/>
      <w:marRight w:val="0"/>
      <w:marTop w:val="0"/>
      <w:marBottom w:val="0"/>
      <w:divBdr>
        <w:top w:val="none" w:sz="0" w:space="0" w:color="auto"/>
        <w:left w:val="none" w:sz="0" w:space="0" w:color="auto"/>
        <w:bottom w:val="none" w:sz="0" w:space="0" w:color="auto"/>
        <w:right w:val="none" w:sz="0" w:space="0" w:color="auto"/>
      </w:divBdr>
    </w:div>
    <w:div w:id="271015675">
      <w:bodyDiv w:val="1"/>
      <w:marLeft w:val="0"/>
      <w:marRight w:val="0"/>
      <w:marTop w:val="0"/>
      <w:marBottom w:val="0"/>
      <w:divBdr>
        <w:top w:val="none" w:sz="0" w:space="0" w:color="auto"/>
        <w:left w:val="none" w:sz="0" w:space="0" w:color="auto"/>
        <w:bottom w:val="none" w:sz="0" w:space="0" w:color="auto"/>
        <w:right w:val="none" w:sz="0" w:space="0" w:color="auto"/>
      </w:divBdr>
    </w:div>
    <w:div w:id="311831704">
      <w:bodyDiv w:val="1"/>
      <w:marLeft w:val="0"/>
      <w:marRight w:val="0"/>
      <w:marTop w:val="0"/>
      <w:marBottom w:val="0"/>
      <w:divBdr>
        <w:top w:val="none" w:sz="0" w:space="0" w:color="auto"/>
        <w:left w:val="none" w:sz="0" w:space="0" w:color="auto"/>
        <w:bottom w:val="none" w:sz="0" w:space="0" w:color="auto"/>
        <w:right w:val="none" w:sz="0" w:space="0" w:color="auto"/>
      </w:divBdr>
    </w:div>
    <w:div w:id="333920960">
      <w:bodyDiv w:val="1"/>
      <w:marLeft w:val="0"/>
      <w:marRight w:val="0"/>
      <w:marTop w:val="0"/>
      <w:marBottom w:val="0"/>
      <w:divBdr>
        <w:top w:val="none" w:sz="0" w:space="0" w:color="auto"/>
        <w:left w:val="none" w:sz="0" w:space="0" w:color="auto"/>
        <w:bottom w:val="none" w:sz="0" w:space="0" w:color="auto"/>
        <w:right w:val="none" w:sz="0" w:space="0" w:color="auto"/>
      </w:divBdr>
    </w:div>
    <w:div w:id="341054535">
      <w:bodyDiv w:val="1"/>
      <w:marLeft w:val="0"/>
      <w:marRight w:val="0"/>
      <w:marTop w:val="0"/>
      <w:marBottom w:val="0"/>
      <w:divBdr>
        <w:top w:val="none" w:sz="0" w:space="0" w:color="auto"/>
        <w:left w:val="none" w:sz="0" w:space="0" w:color="auto"/>
        <w:bottom w:val="none" w:sz="0" w:space="0" w:color="auto"/>
        <w:right w:val="none" w:sz="0" w:space="0" w:color="auto"/>
      </w:divBdr>
    </w:div>
    <w:div w:id="349574215">
      <w:bodyDiv w:val="1"/>
      <w:marLeft w:val="0"/>
      <w:marRight w:val="0"/>
      <w:marTop w:val="0"/>
      <w:marBottom w:val="0"/>
      <w:divBdr>
        <w:top w:val="none" w:sz="0" w:space="0" w:color="auto"/>
        <w:left w:val="none" w:sz="0" w:space="0" w:color="auto"/>
        <w:bottom w:val="none" w:sz="0" w:space="0" w:color="auto"/>
        <w:right w:val="none" w:sz="0" w:space="0" w:color="auto"/>
      </w:divBdr>
    </w:div>
    <w:div w:id="350381004">
      <w:bodyDiv w:val="1"/>
      <w:marLeft w:val="0"/>
      <w:marRight w:val="0"/>
      <w:marTop w:val="0"/>
      <w:marBottom w:val="0"/>
      <w:divBdr>
        <w:top w:val="none" w:sz="0" w:space="0" w:color="auto"/>
        <w:left w:val="none" w:sz="0" w:space="0" w:color="auto"/>
        <w:bottom w:val="none" w:sz="0" w:space="0" w:color="auto"/>
        <w:right w:val="none" w:sz="0" w:space="0" w:color="auto"/>
      </w:divBdr>
    </w:div>
    <w:div w:id="351105754">
      <w:bodyDiv w:val="1"/>
      <w:marLeft w:val="0"/>
      <w:marRight w:val="0"/>
      <w:marTop w:val="0"/>
      <w:marBottom w:val="0"/>
      <w:divBdr>
        <w:top w:val="none" w:sz="0" w:space="0" w:color="auto"/>
        <w:left w:val="none" w:sz="0" w:space="0" w:color="auto"/>
        <w:bottom w:val="none" w:sz="0" w:space="0" w:color="auto"/>
        <w:right w:val="none" w:sz="0" w:space="0" w:color="auto"/>
      </w:divBdr>
    </w:div>
    <w:div w:id="355888491">
      <w:bodyDiv w:val="1"/>
      <w:marLeft w:val="0"/>
      <w:marRight w:val="0"/>
      <w:marTop w:val="0"/>
      <w:marBottom w:val="0"/>
      <w:divBdr>
        <w:top w:val="none" w:sz="0" w:space="0" w:color="auto"/>
        <w:left w:val="none" w:sz="0" w:space="0" w:color="auto"/>
        <w:bottom w:val="none" w:sz="0" w:space="0" w:color="auto"/>
        <w:right w:val="none" w:sz="0" w:space="0" w:color="auto"/>
      </w:divBdr>
    </w:div>
    <w:div w:id="372659730">
      <w:bodyDiv w:val="1"/>
      <w:marLeft w:val="0"/>
      <w:marRight w:val="0"/>
      <w:marTop w:val="0"/>
      <w:marBottom w:val="0"/>
      <w:divBdr>
        <w:top w:val="none" w:sz="0" w:space="0" w:color="auto"/>
        <w:left w:val="none" w:sz="0" w:space="0" w:color="auto"/>
        <w:bottom w:val="none" w:sz="0" w:space="0" w:color="auto"/>
        <w:right w:val="none" w:sz="0" w:space="0" w:color="auto"/>
      </w:divBdr>
    </w:div>
    <w:div w:id="387412955">
      <w:bodyDiv w:val="1"/>
      <w:marLeft w:val="0"/>
      <w:marRight w:val="0"/>
      <w:marTop w:val="0"/>
      <w:marBottom w:val="0"/>
      <w:divBdr>
        <w:top w:val="none" w:sz="0" w:space="0" w:color="auto"/>
        <w:left w:val="none" w:sz="0" w:space="0" w:color="auto"/>
        <w:bottom w:val="none" w:sz="0" w:space="0" w:color="auto"/>
        <w:right w:val="none" w:sz="0" w:space="0" w:color="auto"/>
      </w:divBdr>
    </w:div>
    <w:div w:id="388462150">
      <w:bodyDiv w:val="1"/>
      <w:marLeft w:val="0"/>
      <w:marRight w:val="0"/>
      <w:marTop w:val="0"/>
      <w:marBottom w:val="0"/>
      <w:divBdr>
        <w:top w:val="none" w:sz="0" w:space="0" w:color="auto"/>
        <w:left w:val="none" w:sz="0" w:space="0" w:color="auto"/>
        <w:bottom w:val="none" w:sz="0" w:space="0" w:color="auto"/>
        <w:right w:val="none" w:sz="0" w:space="0" w:color="auto"/>
      </w:divBdr>
    </w:div>
    <w:div w:id="400032224">
      <w:bodyDiv w:val="1"/>
      <w:marLeft w:val="0"/>
      <w:marRight w:val="0"/>
      <w:marTop w:val="0"/>
      <w:marBottom w:val="0"/>
      <w:divBdr>
        <w:top w:val="none" w:sz="0" w:space="0" w:color="auto"/>
        <w:left w:val="none" w:sz="0" w:space="0" w:color="auto"/>
        <w:bottom w:val="none" w:sz="0" w:space="0" w:color="auto"/>
        <w:right w:val="none" w:sz="0" w:space="0" w:color="auto"/>
      </w:divBdr>
    </w:div>
    <w:div w:id="405107282">
      <w:bodyDiv w:val="1"/>
      <w:marLeft w:val="0"/>
      <w:marRight w:val="0"/>
      <w:marTop w:val="0"/>
      <w:marBottom w:val="0"/>
      <w:divBdr>
        <w:top w:val="none" w:sz="0" w:space="0" w:color="auto"/>
        <w:left w:val="none" w:sz="0" w:space="0" w:color="auto"/>
        <w:bottom w:val="none" w:sz="0" w:space="0" w:color="auto"/>
        <w:right w:val="none" w:sz="0" w:space="0" w:color="auto"/>
      </w:divBdr>
    </w:div>
    <w:div w:id="431778321">
      <w:bodyDiv w:val="1"/>
      <w:marLeft w:val="0"/>
      <w:marRight w:val="0"/>
      <w:marTop w:val="0"/>
      <w:marBottom w:val="0"/>
      <w:divBdr>
        <w:top w:val="none" w:sz="0" w:space="0" w:color="auto"/>
        <w:left w:val="none" w:sz="0" w:space="0" w:color="auto"/>
        <w:bottom w:val="none" w:sz="0" w:space="0" w:color="auto"/>
        <w:right w:val="none" w:sz="0" w:space="0" w:color="auto"/>
      </w:divBdr>
    </w:div>
    <w:div w:id="433672123">
      <w:bodyDiv w:val="1"/>
      <w:marLeft w:val="0"/>
      <w:marRight w:val="0"/>
      <w:marTop w:val="0"/>
      <w:marBottom w:val="0"/>
      <w:divBdr>
        <w:top w:val="none" w:sz="0" w:space="0" w:color="auto"/>
        <w:left w:val="none" w:sz="0" w:space="0" w:color="auto"/>
        <w:bottom w:val="none" w:sz="0" w:space="0" w:color="auto"/>
        <w:right w:val="none" w:sz="0" w:space="0" w:color="auto"/>
      </w:divBdr>
    </w:div>
    <w:div w:id="438836524">
      <w:bodyDiv w:val="1"/>
      <w:marLeft w:val="0"/>
      <w:marRight w:val="0"/>
      <w:marTop w:val="0"/>
      <w:marBottom w:val="0"/>
      <w:divBdr>
        <w:top w:val="none" w:sz="0" w:space="0" w:color="auto"/>
        <w:left w:val="none" w:sz="0" w:space="0" w:color="auto"/>
        <w:bottom w:val="none" w:sz="0" w:space="0" w:color="auto"/>
        <w:right w:val="none" w:sz="0" w:space="0" w:color="auto"/>
      </w:divBdr>
    </w:div>
    <w:div w:id="467555069">
      <w:bodyDiv w:val="1"/>
      <w:marLeft w:val="0"/>
      <w:marRight w:val="0"/>
      <w:marTop w:val="0"/>
      <w:marBottom w:val="0"/>
      <w:divBdr>
        <w:top w:val="none" w:sz="0" w:space="0" w:color="auto"/>
        <w:left w:val="none" w:sz="0" w:space="0" w:color="auto"/>
        <w:bottom w:val="none" w:sz="0" w:space="0" w:color="auto"/>
        <w:right w:val="none" w:sz="0" w:space="0" w:color="auto"/>
      </w:divBdr>
    </w:div>
    <w:div w:id="507333815">
      <w:bodyDiv w:val="1"/>
      <w:marLeft w:val="0"/>
      <w:marRight w:val="0"/>
      <w:marTop w:val="0"/>
      <w:marBottom w:val="0"/>
      <w:divBdr>
        <w:top w:val="none" w:sz="0" w:space="0" w:color="auto"/>
        <w:left w:val="none" w:sz="0" w:space="0" w:color="auto"/>
        <w:bottom w:val="none" w:sz="0" w:space="0" w:color="auto"/>
        <w:right w:val="none" w:sz="0" w:space="0" w:color="auto"/>
      </w:divBdr>
    </w:div>
    <w:div w:id="524366140">
      <w:bodyDiv w:val="1"/>
      <w:marLeft w:val="0"/>
      <w:marRight w:val="0"/>
      <w:marTop w:val="0"/>
      <w:marBottom w:val="0"/>
      <w:divBdr>
        <w:top w:val="none" w:sz="0" w:space="0" w:color="auto"/>
        <w:left w:val="none" w:sz="0" w:space="0" w:color="auto"/>
        <w:bottom w:val="none" w:sz="0" w:space="0" w:color="auto"/>
        <w:right w:val="none" w:sz="0" w:space="0" w:color="auto"/>
      </w:divBdr>
    </w:div>
    <w:div w:id="540477159">
      <w:bodyDiv w:val="1"/>
      <w:marLeft w:val="0"/>
      <w:marRight w:val="0"/>
      <w:marTop w:val="0"/>
      <w:marBottom w:val="0"/>
      <w:divBdr>
        <w:top w:val="none" w:sz="0" w:space="0" w:color="auto"/>
        <w:left w:val="none" w:sz="0" w:space="0" w:color="auto"/>
        <w:bottom w:val="none" w:sz="0" w:space="0" w:color="auto"/>
        <w:right w:val="none" w:sz="0" w:space="0" w:color="auto"/>
      </w:divBdr>
    </w:div>
    <w:div w:id="545525762">
      <w:bodyDiv w:val="1"/>
      <w:marLeft w:val="0"/>
      <w:marRight w:val="0"/>
      <w:marTop w:val="0"/>
      <w:marBottom w:val="0"/>
      <w:divBdr>
        <w:top w:val="none" w:sz="0" w:space="0" w:color="auto"/>
        <w:left w:val="none" w:sz="0" w:space="0" w:color="auto"/>
        <w:bottom w:val="none" w:sz="0" w:space="0" w:color="auto"/>
        <w:right w:val="none" w:sz="0" w:space="0" w:color="auto"/>
      </w:divBdr>
    </w:div>
    <w:div w:id="546377018">
      <w:bodyDiv w:val="1"/>
      <w:marLeft w:val="0"/>
      <w:marRight w:val="0"/>
      <w:marTop w:val="0"/>
      <w:marBottom w:val="0"/>
      <w:divBdr>
        <w:top w:val="none" w:sz="0" w:space="0" w:color="auto"/>
        <w:left w:val="none" w:sz="0" w:space="0" w:color="auto"/>
        <w:bottom w:val="none" w:sz="0" w:space="0" w:color="auto"/>
        <w:right w:val="none" w:sz="0" w:space="0" w:color="auto"/>
      </w:divBdr>
    </w:div>
    <w:div w:id="600844313">
      <w:bodyDiv w:val="1"/>
      <w:marLeft w:val="0"/>
      <w:marRight w:val="0"/>
      <w:marTop w:val="0"/>
      <w:marBottom w:val="0"/>
      <w:divBdr>
        <w:top w:val="none" w:sz="0" w:space="0" w:color="auto"/>
        <w:left w:val="none" w:sz="0" w:space="0" w:color="auto"/>
        <w:bottom w:val="none" w:sz="0" w:space="0" w:color="auto"/>
        <w:right w:val="none" w:sz="0" w:space="0" w:color="auto"/>
      </w:divBdr>
    </w:div>
    <w:div w:id="609047772">
      <w:bodyDiv w:val="1"/>
      <w:marLeft w:val="0"/>
      <w:marRight w:val="0"/>
      <w:marTop w:val="0"/>
      <w:marBottom w:val="0"/>
      <w:divBdr>
        <w:top w:val="none" w:sz="0" w:space="0" w:color="auto"/>
        <w:left w:val="none" w:sz="0" w:space="0" w:color="auto"/>
        <w:bottom w:val="none" w:sz="0" w:space="0" w:color="auto"/>
        <w:right w:val="none" w:sz="0" w:space="0" w:color="auto"/>
      </w:divBdr>
    </w:div>
    <w:div w:id="638800175">
      <w:bodyDiv w:val="1"/>
      <w:marLeft w:val="0"/>
      <w:marRight w:val="0"/>
      <w:marTop w:val="0"/>
      <w:marBottom w:val="0"/>
      <w:divBdr>
        <w:top w:val="none" w:sz="0" w:space="0" w:color="auto"/>
        <w:left w:val="none" w:sz="0" w:space="0" w:color="auto"/>
        <w:bottom w:val="none" w:sz="0" w:space="0" w:color="auto"/>
        <w:right w:val="none" w:sz="0" w:space="0" w:color="auto"/>
      </w:divBdr>
    </w:div>
    <w:div w:id="650869570">
      <w:bodyDiv w:val="1"/>
      <w:marLeft w:val="0"/>
      <w:marRight w:val="0"/>
      <w:marTop w:val="0"/>
      <w:marBottom w:val="0"/>
      <w:divBdr>
        <w:top w:val="none" w:sz="0" w:space="0" w:color="auto"/>
        <w:left w:val="none" w:sz="0" w:space="0" w:color="auto"/>
        <w:bottom w:val="none" w:sz="0" w:space="0" w:color="auto"/>
        <w:right w:val="none" w:sz="0" w:space="0" w:color="auto"/>
      </w:divBdr>
    </w:div>
    <w:div w:id="675426835">
      <w:bodyDiv w:val="1"/>
      <w:marLeft w:val="0"/>
      <w:marRight w:val="0"/>
      <w:marTop w:val="0"/>
      <w:marBottom w:val="0"/>
      <w:divBdr>
        <w:top w:val="none" w:sz="0" w:space="0" w:color="auto"/>
        <w:left w:val="none" w:sz="0" w:space="0" w:color="auto"/>
        <w:bottom w:val="none" w:sz="0" w:space="0" w:color="auto"/>
        <w:right w:val="none" w:sz="0" w:space="0" w:color="auto"/>
      </w:divBdr>
    </w:div>
    <w:div w:id="692650299">
      <w:bodyDiv w:val="1"/>
      <w:marLeft w:val="0"/>
      <w:marRight w:val="0"/>
      <w:marTop w:val="0"/>
      <w:marBottom w:val="0"/>
      <w:divBdr>
        <w:top w:val="none" w:sz="0" w:space="0" w:color="auto"/>
        <w:left w:val="none" w:sz="0" w:space="0" w:color="auto"/>
        <w:bottom w:val="none" w:sz="0" w:space="0" w:color="auto"/>
        <w:right w:val="none" w:sz="0" w:space="0" w:color="auto"/>
      </w:divBdr>
    </w:div>
    <w:div w:id="709916004">
      <w:bodyDiv w:val="1"/>
      <w:marLeft w:val="0"/>
      <w:marRight w:val="0"/>
      <w:marTop w:val="0"/>
      <w:marBottom w:val="0"/>
      <w:divBdr>
        <w:top w:val="none" w:sz="0" w:space="0" w:color="auto"/>
        <w:left w:val="none" w:sz="0" w:space="0" w:color="auto"/>
        <w:bottom w:val="none" w:sz="0" w:space="0" w:color="auto"/>
        <w:right w:val="none" w:sz="0" w:space="0" w:color="auto"/>
      </w:divBdr>
    </w:div>
    <w:div w:id="725953521">
      <w:bodyDiv w:val="1"/>
      <w:marLeft w:val="0"/>
      <w:marRight w:val="0"/>
      <w:marTop w:val="0"/>
      <w:marBottom w:val="0"/>
      <w:divBdr>
        <w:top w:val="none" w:sz="0" w:space="0" w:color="auto"/>
        <w:left w:val="none" w:sz="0" w:space="0" w:color="auto"/>
        <w:bottom w:val="none" w:sz="0" w:space="0" w:color="auto"/>
        <w:right w:val="none" w:sz="0" w:space="0" w:color="auto"/>
      </w:divBdr>
    </w:div>
    <w:div w:id="733165447">
      <w:bodyDiv w:val="1"/>
      <w:marLeft w:val="0"/>
      <w:marRight w:val="0"/>
      <w:marTop w:val="0"/>
      <w:marBottom w:val="0"/>
      <w:divBdr>
        <w:top w:val="none" w:sz="0" w:space="0" w:color="auto"/>
        <w:left w:val="none" w:sz="0" w:space="0" w:color="auto"/>
        <w:bottom w:val="none" w:sz="0" w:space="0" w:color="auto"/>
        <w:right w:val="none" w:sz="0" w:space="0" w:color="auto"/>
      </w:divBdr>
    </w:div>
    <w:div w:id="741029910">
      <w:bodyDiv w:val="1"/>
      <w:marLeft w:val="0"/>
      <w:marRight w:val="0"/>
      <w:marTop w:val="0"/>
      <w:marBottom w:val="0"/>
      <w:divBdr>
        <w:top w:val="none" w:sz="0" w:space="0" w:color="auto"/>
        <w:left w:val="none" w:sz="0" w:space="0" w:color="auto"/>
        <w:bottom w:val="none" w:sz="0" w:space="0" w:color="auto"/>
        <w:right w:val="none" w:sz="0" w:space="0" w:color="auto"/>
      </w:divBdr>
    </w:div>
    <w:div w:id="758717899">
      <w:bodyDiv w:val="1"/>
      <w:marLeft w:val="0"/>
      <w:marRight w:val="0"/>
      <w:marTop w:val="0"/>
      <w:marBottom w:val="0"/>
      <w:divBdr>
        <w:top w:val="none" w:sz="0" w:space="0" w:color="auto"/>
        <w:left w:val="none" w:sz="0" w:space="0" w:color="auto"/>
        <w:bottom w:val="none" w:sz="0" w:space="0" w:color="auto"/>
        <w:right w:val="none" w:sz="0" w:space="0" w:color="auto"/>
      </w:divBdr>
    </w:div>
    <w:div w:id="775708185">
      <w:bodyDiv w:val="1"/>
      <w:marLeft w:val="0"/>
      <w:marRight w:val="0"/>
      <w:marTop w:val="0"/>
      <w:marBottom w:val="0"/>
      <w:divBdr>
        <w:top w:val="none" w:sz="0" w:space="0" w:color="auto"/>
        <w:left w:val="none" w:sz="0" w:space="0" w:color="auto"/>
        <w:bottom w:val="none" w:sz="0" w:space="0" w:color="auto"/>
        <w:right w:val="none" w:sz="0" w:space="0" w:color="auto"/>
      </w:divBdr>
    </w:div>
    <w:div w:id="776828787">
      <w:bodyDiv w:val="1"/>
      <w:marLeft w:val="0"/>
      <w:marRight w:val="0"/>
      <w:marTop w:val="0"/>
      <w:marBottom w:val="0"/>
      <w:divBdr>
        <w:top w:val="none" w:sz="0" w:space="0" w:color="auto"/>
        <w:left w:val="none" w:sz="0" w:space="0" w:color="auto"/>
        <w:bottom w:val="none" w:sz="0" w:space="0" w:color="auto"/>
        <w:right w:val="none" w:sz="0" w:space="0" w:color="auto"/>
      </w:divBdr>
    </w:div>
    <w:div w:id="818768425">
      <w:bodyDiv w:val="1"/>
      <w:marLeft w:val="0"/>
      <w:marRight w:val="0"/>
      <w:marTop w:val="0"/>
      <w:marBottom w:val="0"/>
      <w:divBdr>
        <w:top w:val="none" w:sz="0" w:space="0" w:color="auto"/>
        <w:left w:val="none" w:sz="0" w:space="0" w:color="auto"/>
        <w:bottom w:val="none" w:sz="0" w:space="0" w:color="auto"/>
        <w:right w:val="none" w:sz="0" w:space="0" w:color="auto"/>
      </w:divBdr>
    </w:div>
    <w:div w:id="819612171">
      <w:bodyDiv w:val="1"/>
      <w:marLeft w:val="0"/>
      <w:marRight w:val="0"/>
      <w:marTop w:val="0"/>
      <w:marBottom w:val="0"/>
      <w:divBdr>
        <w:top w:val="none" w:sz="0" w:space="0" w:color="auto"/>
        <w:left w:val="none" w:sz="0" w:space="0" w:color="auto"/>
        <w:bottom w:val="none" w:sz="0" w:space="0" w:color="auto"/>
        <w:right w:val="none" w:sz="0" w:space="0" w:color="auto"/>
      </w:divBdr>
    </w:div>
    <w:div w:id="821698559">
      <w:bodyDiv w:val="1"/>
      <w:marLeft w:val="0"/>
      <w:marRight w:val="0"/>
      <w:marTop w:val="0"/>
      <w:marBottom w:val="0"/>
      <w:divBdr>
        <w:top w:val="none" w:sz="0" w:space="0" w:color="auto"/>
        <w:left w:val="none" w:sz="0" w:space="0" w:color="auto"/>
        <w:bottom w:val="none" w:sz="0" w:space="0" w:color="auto"/>
        <w:right w:val="none" w:sz="0" w:space="0" w:color="auto"/>
      </w:divBdr>
    </w:div>
    <w:div w:id="828519481">
      <w:bodyDiv w:val="1"/>
      <w:marLeft w:val="0"/>
      <w:marRight w:val="0"/>
      <w:marTop w:val="0"/>
      <w:marBottom w:val="0"/>
      <w:divBdr>
        <w:top w:val="none" w:sz="0" w:space="0" w:color="auto"/>
        <w:left w:val="none" w:sz="0" w:space="0" w:color="auto"/>
        <w:bottom w:val="none" w:sz="0" w:space="0" w:color="auto"/>
        <w:right w:val="none" w:sz="0" w:space="0" w:color="auto"/>
      </w:divBdr>
    </w:div>
    <w:div w:id="883715681">
      <w:bodyDiv w:val="1"/>
      <w:marLeft w:val="0"/>
      <w:marRight w:val="0"/>
      <w:marTop w:val="0"/>
      <w:marBottom w:val="0"/>
      <w:divBdr>
        <w:top w:val="none" w:sz="0" w:space="0" w:color="auto"/>
        <w:left w:val="none" w:sz="0" w:space="0" w:color="auto"/>
        <w:bottom w:val="none" w:sz="0" w:space="0" w:color="auto"/>
        <w:right w:val="none" w:sz="0" w:space="0" w:color="auto"/>
      </w:divBdr>
    </w:div>
    <w:div w:id="886382483">
      <w:bodyDiv w:val="1"/>
      <w:marLeft w:val="0"/>
      <w:marRight w:val="0"/>
      <w:marTop w:val="0"/>
      <w:marBottom w:val="0"/>
      <w:divBdr>
        <w:top w:val="none" w:sz="0" w:space="0" w:color="auto"/>
        <w:left w:val="none" w:sz="0" w:space="0" w:color="auto"/>
        <w:bottom w:val="none" w:sz="0" w:space="0" w:color="auto"/>
        <w:right w:val="none" w:sz="0" w:space="0" w:color="auto"/>
      </w:divBdr>
    </w:div>
    <w:div w:id="907761507">
      <w:bodyDiv w:val="1"/>
      <w:marLeft w:val="0"/>
      <w:marRight w:val="0"/>
      <w:marTop w:val="0"/>
      <w:marBottom w:val="0"/>
      <w:divBdr>
        <w:top w:val="none" w:sz="0" w:space="0" w:color="auto"/>
        <w:left w:val="none" w:sz="0" w:space="0" w:color="auto"/>
        <w:bottom w:val="none" w:sz="0" w:space="0" w:color="auto"/>
        <w:right w:val="none" w:sz="0" w:space="0" w:color="auto"/>
      </w:divBdr>
    </w:div>
    <w:div w:id="945386679">
      <w:bodyDiv w:val="1"/>
      <w:marLeft w:val="0"/>
      <w:marRight w:val="0"/>
      <w:marTop w:val="0"/>
      <w:marBottom w:val="0"/>
      <w:divBdr>
        <w:top w:val="none" w:sz="0" w:space="0" w:color="auto"/>
        <w:left w:val="none" w:sz="0" w:space="0" w:color="auto"/>
        <w:bottom w:val="none" w:sz="0" w:space="0" w:color="auto"/>
        <w:right w:val="none" w:sz="0" w:space="0" w:color="auto"/>
      </w:divBdr>
    </w:div>
    <w:div w:id="968824816">
      <w:bodyDiv w:val="1"/>
      <w:marLeft w:val="0"/>
      <w:marRight w:val="0"/>
      <w:marTop w:val="0"/>
      <w:marBottom w:val="0"/>
      <w:divBdr>
        <w:top w:val="none" w:sz="0" w:space="0" w:color="auto"/>
        <w:left w:val="none" w:sz="0" w:space="0" w:color="auto"/>
        <w:bottom w:val="none" w:sz="0" w:space="0" w:color="auto"/>
        <w:right w:val="none" w:sz="0" w:space="0" w:color="auto"/>
      </w:divBdr>
    </w:div>
    <w:div w:id="973560328">
      <w:bodyDiv w:val="1"/>
      <w:marLeft w:val="0"/>
      <w:marRight w:val="0"/>
      <w:marTop w:val="0"/>
      <w:marBottom w:val="0"/>
      <w:divBdr>
        <w:top w:val="none" w:sz="0" w:space="0" w:color="auto"/>
        <w:left w:val="none" w:sz="0" w:space="0" w:color="auto"/>
        <w:bottom w:val="none" w:sz="0" w:space="0" w:color="auto"/>
        <w:right w:val="none" w:sz="0" w:space="0" w:color="auto"/>
      </w:divBdr>
    </w:div>
    <w:div w:id="974481377">
      <w:bodyDiv w:val="1"/>
      <w:marLeft w:val="0"/>
      <w:marRight w:val="0"/>
      <w:marTop w:val="0"/>
      <w:marBottom w:val="0"/>
      <w:divBdr>
        <w:top w:val="none" w:sz="0" w:space="0" w:color="auto"/>
        <w:left w:val="none" w:sz="0" w:space="0" w:color="auto"/>
        <w:bottom w:val="none" w:sz="0" w:space="0" w:color="auto"/>
        <w:right w:val="none" w:sz="0" w:space="0" w:color="auto"/>
      </w:divBdr>
    </w:div>
    <w:div w:id="1018775274">
      <w:bodyDiv w:val="1"/>
      <w:marLeft w:val="0"/>
      <w:marRight w:val="0"/>
      <w:marTop w:val="0"/>
      <w:marBottom w:val="0"/>
      <w:divBdr>
        <w:top w:val="none" w:sz="0" w:space="0" w:color="auto"/>
        <w:left w:val="none" w:sz="0" w:space="0" w:color="auto"/>
        <w:bottom w:val="none" w:sz="0" w:space="0" w:color="auto"/>
        <w:right w:val="none" w:sz="0" w:space="0" w:color="auto"/>
      </w:divBdr>
    </w:div>
    <w:div w:id="1024332192">
      <w:bodyDiv w:val="1"/>
      <w:marLeft w:val="0"/>
      <w:marRight w:val="0"/>
      <w:marTop w:val="0"/>
      <w:marBottom w:val="0"/>
      <w:divBdr>
        <w:top w:val="none" w:sz="0" w:space="0" w:color="auto"/>
        <w:left w:val="none" w:sz="0" w:space="0" w:color="auto"/>
        <w:bottom w:val="none" w:sz="0" w:space="0" w:color="auto"/>
        <w:right w:val="none" w:sz="0" w:space="0" w:color="auto"/>
      </w:divBdr>
    </w:div>
    <w:div w:id="1029452212">
      <w:bodyDiv w:val="1"/>
      <w:marLeft w:val="0"/>
      <w:marRight w:val="0"/>
      <w:marTop w:val="0"/>
      <w:marBottom w:val="0"/>
      <w:divBdr>
        <w:top w:val="none" w:sz="0" w:space="0" w:color="auto"/>
        <w:left w:val="none" w:sz="0" w:space="0" w:color="auto"/>
        <w:bottom w:val="none" w:sz="0" w:space="0" w:color="auto"/>
        <w:right w:val="none" w:sz="0" w:space="0" w:color="auto"/>
      </w:divBdr>
    </w:div>
    <w:div w:id="1038435035">
      <w:bodyDiv w:val="1"/>
      <w:marLeft w:val="0"/>
      <w:marRight w:val="0"/>
      <w:marTop w:val="0"/>
      <w:marBottom w:val="0"/>
      <w:divBdr>
        <w:top w:val="none" w:sz="0" w:space="0" w:color="auto"/>
        <w:left w:val="none" w:sz="0" w:space="0" w:color="auto"/>
        <w:bottom w:val="none" w:sz="0" w:space="0" w:color="auto"/>
        <w:right w:val="none" w:sz="0" w:space="0" w:color="auto"/>
      </w:divBdr>
    </w:div>
    <w:div w:id="1039939926">
      <w:bodyDiv w:val="1"/>
      <w:marLeft w:val="0"/>
      <w:marRight w:val="0"/>
      <w:marTop w:val="0"/>
      <w:marBottom w:val="0"/>
      <w:divBdr>
        <w:top w:val="none" w:sz="0" w:space="0" w:color="auto"/>
        <w:left w:val="none" w:sz="0" w:space="0" w:color="auto"/>
        <w:bottom w:val="none" w:sz="0" w:space="0" w:color="auto"/>
        <w:right w:val="none" w:sz="0" w:space="0" w:color="auto"/>
      </w:divBdr>
    </w:div>
    <w:div w:id="1047683280">
      <w:bodyDiv w:val="1"/>
      <w:marLeft w:val="0"/>
      <w:marRight w:val="0"/>
      <w:marTop w:val="0"/>
      <w:marBottom w:val="0"/>
      <w:divBdr>
        <w:top w:val="none" w:sz="0" w:space="0" w:color="auto"/>
        <w:left w:val="none" w:sz="0" w:space="0" w:color="auto"/>
        <w:bottom w:val="none" w:sz="0" w:space="0" w:color="auto"/>
        <w:right w:val="none" w:sz="0" w:space="0" w:color="auto"/>
      </w:divBdr>
    </w:div>
    <w:div w:id="1048577991">
      <w:bodyDiv w:val="1"/>
      <w:marLeft w:val="0"/>
      <w:marRight w:val="0"/>
      <w:marTop w:val="0"/>
      <w:marBottom w:val="0"/>
      <w:divBdr>
        <w:top w:val="none" w:sz="0" w:space="0" w:color="auto"/>
        <w:left w:val="none" w:sz="0" w:space="0" w:color="auto"/>
        <w:bottom w:val="none" w:sz="0" w:space="0" w:color="auto"/>
        <w:right w:val="none" w:sz="0" w:space="0" w:color="auto"/>
      </w:divBdr>
    </w:div>
    <w:div w:id="1084910682">
      <w:bodyDiv w:val="1"/>
      <w:marLeft w:val="0"/>
      <w:marRight w:val="0"/>
      <w:marTop w:val="0"/>
      <w:marBottom w:val="0"/>
      <w:divBdr>
        <w:top w:val="none" w:sz="0" w:space="0" w:color="auto"/>
        <w:left w:val="none" w:sz="0" w:space="0" w:color="auto"/>
        <w:bottom w:val="none" w:sz="0" w:space="0" w:color="auto"/>
        <w:right w:val="none" w:sz="0" w:space="0" w:color="auto"/>
      </w:divBdr>
    </w:div>
    <w:div w:id="1102340839">
      <w:bodyDiv w:val="1"/>
      <w:marLeft w:val="0"/>
      <w:marRight w:val="0"/>
      <w:marTop w:val="0"/>
      <w:marBottom w:val="0"/>
      <w:divBdr>
        <w:top w:val="none" w:sz="0" w:space="0" w:color="auto"/>
        <w:left w:val="none" w:sz="0" w:space="0" w:color="auto"/>
        <w:bottom w:val="none" w:sz="0" w:space="0" w:color="auto"/>
        <w:right w:val="none" w:sz="0" w:space="0" w:color="auto"/>
      </w:divBdr>
    </w:div>
    <w:div w:id="1105225360">
      <w:bodyDiv w:val="1"/>
      <w:marLeft w:val="0"/>
      <w:marRight w:val="0"/>
      <w:marTop w:val="0"/>
      <w:marBottom w:val="0"/>
      <w:divBdr>
        <w:top w:val="none" w:sz="0" w:space="0" w:color="auto"/>
        <w:left w:val="none" w:sz="0" w:space="0" w:color="auto"/>
        <w:bottom w:val="none" w:sz="0" w:space="0" w:color="auto"/>
        <w:right w:val="none" w:sz="0" w:space="0" w:color="auto"/>
      </w:divBdr>
    </w:div>
    <w:div w:id="1127311459">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1874183">
      <w:bodyDiv w:val="1"/>
      <w:marLeft w:val="0"/>
      <w:marRight w:val="0"/>
      <w:marTop w:val="0"/>
      <w:marBottom w:val="0"/>
      <w:divBdr>
        <w:top w:val="none" w:sz="0" w:space="0" w:color="auto"/>
        <w:left w:val="none" w:sz="0" w:space="0" w:color="auto"/>
        <w:bottom w:val="none" w:sz="0" w:space="0" w:color="auto"/>
        <w:right w:val="none" w:sz="0" w:space="0" w:color="auto"/>
      </w:divBdr>
    </w:div>
    <w:div w:id="1207259881">
      <w:bodyDiv w:val="1"/>
      <w:marLeft w:val="0"/>
      <w:marRight w:val="0"/>
      <w:marTop w:val="0"/>
      <w:marBottom w:val="0"/>
      <w:divBdr>
        <w:top w:val="none" w:sz="0" w:space="0" w:color="auto"/>
        <w:left w:val="none" w:sz="0" w:space="0" w:color="auto"/>
        <w:bottom w:val="none" w:sz="0" w:space="0" w:color="auto"/>
        <w:right w:val="none" w:sz="0" w:space="0" w:color="auto"/>
      </w:divBdr>
    </w:div>
    <w:div w:id="1231843207">
      <w:bodyDiv w:val="1"/>
      <w:marLeft w:val="0"/>
      <w:marRight w:val="0"/>
      <w:marTop w:val="0"/>
      <w:marBottom w:val="0"/>
      <w:divBdr>
        <w:top w:val="none" w:sz="0" w:space="0" w:color="auto"/>
        <w:left w:val="none" w:sz="0" w:space="0" w:color="auto"/>
        <w:bottom w:val="none" w:sz="0" w:space="0" w:color="auto"/>
        <w:right w:val="none" w:sz="0" w:space="0" w:color="auto"/>
      </w:divBdr>
    </w:div>
    <w:div w:id="1260018462">
      <w:bodyDiv w:val="1"/>
      <w:marLeft w:val="0"/>
      <w:marRight w:val="0"/>
      <w:marTop w:val="0"/>
      <w:marBottom w:val="0"/>
      <w:divBdr>
        <w:top w:val="none" w:sz="0" w:space="0" w:color="auto"/>
        <w:left w:val="none" w:sz="0" w:space="0" w:color="auto"/>
        <w:bottom w:val="none" w:sz="0" w:space="0" w:color="auto"/>
        <w:right w:val="none" w:sz="0" w:space="0" w:color="auto"/>
      </w:divBdr>
    </w:div>
    <w:div w:id="1318072517">
      <w:bodyDiv w:val="1"/>
      <w:marLeft w:val="0"/>
      <w:marRight w:val="0"/>
      <w:marTop w:val="0"/>
      <w:marBottom w:val="0"/>
      <w:divBdr>
        <w:top w:val="none" w:sz="0" w:space="0" w:color="auto"/>
        <w:left w:val="none" w:sz="0" w:space="0" w:color="auto"/>
        <w:bottom w:val="none" w:sz="0" w:space="0" w:color="auto"/>
        <w:right w:val="none" w:sz="0" w:space="0" w:color="auto"/>
      </w:divBdr>
    </w:div>
    <w:div w:id="1328555626">
      <w:bodyDiv w:val="1"/>
      <w:marLeft w:val="0"/>
      <w:marRight w:val="0"/>
      <w:marTop w:val="0"/>
      <w:marBottom w:val="0"/>
      <w:divBdr>
        <w:top w:val="none" w:sz="0" w:space="0" w:color="auto"/>
        <w:left w:val="none" w:sz="0" w:space="0" w:color="auto"/>
        <w:bottom w:val="none" w:sz="0" w:space="0" w:color="auto"/>
        <w:right w:val="none" w:sz="0" w:space="0" w:color="auto"/>
      </w:divBdr>
    </w:div>
    <w:div w:id="1336303203">
      <w:bodyDiv w:val="1"/>
      <w:marLeft w:val="0"/>
      <w:marRight w:val="0"/>
      <w:marTop w:val="0"/>
      <w:marBottom w:val="0"/>
      <w:divBdr>
        <w:top w:val="none" w:sz="0" w:space="0" w:color="auto"/>
        <w:left w:val="none" w:sz="0" w:space="0" w:color="auto"/>
        <w:bottom w:val="none" w:sz="0" w:space="0" w:color="auto"/>
        <w:right w:val="none" w:sz="0" w:space="0" w:color="auto"/>
      </w:divBdr>
    </w:div>
    <w:div w:id="1354771473">
      <w:bodyDiv w:val="1"/>
      <w:marLeft w:val="0"/>
      <w:marRight w:val="0"/>
      <w:marTop w:val="0"/>
      <w:marBottom w:val="0"/>
      <w:divBdr>
        <w:top w:val="none" w:sz="0" w:space="0" w:color="auto"/>
        <w:left w:val="none" w:sz="0" w:space="0" w:color="auto"/>
        <w:bottom w:val="none" w:sz="0" w:space="0" w:color="auto"/>
        <w:right w:val="none" w:sz="0" w:space="0" w:color="auto"/>
      </w:divBdr>
    </w:div>
    <w:div w:id="1442531283">
      <w:bodyDiv w:val="1"/>
      <w:marLeft w:val="0"/>
      <w:marRight w:val="0"/>
      <w:marTop w:val="0"/>
      <w:marBottom w:val="0"/>
      <w:divBdr>
        <w:top w:val="none" w:sz="0" w:space="0" w:color="auto"/>
        <w:left w:val="none" w:sz="0" w:space="0" w:color="auto"/>
        <w:bottom w:val="none" w:sz="0" w:space="0" w:color="auto"/>
        <w:right w:val="none" w:sz="0" w:space="0" w:color="auto"/>
      </w:divBdr>
    </w:div>
    <w:div w:id="1445150400">
      <w:bodyDiv w:val="1"/>
      <w:marLeft w:val="0"/>
      <w:marRight w:val="0"/>
      <w:marTop w:val="0"/>
      <w:marBottom w:val="0"/>
      <w:divBdr>
        <w:top w:val="none" w:sz="0" w:space="0" w:color="auto"/>
        <w:left w:val="none" w:sz="0" w:space="0" w:color="auto"/>
        <w:bottom w:val="none" w:sz="0" w:space="0" w:color="auto"/>
        <w:right w:val="none" w:sz="0" w:space="0" w:color="auto"/>
      </w:divBdr>
    </w:div>
    <w:div w:id="1483236870">
      <w:bodyDiv w:val="1"/>
      <w:marLeft w:val="0"/>
      <w:marRight w:val="0"/>
      <w:marTop w:val="0"/>
      <w:marBottom w:val="0"/>
      <w:divBdr>
        <w:top w:val="none" w:sz="0" w:space="0" w:color="auto"/>
        <w:left w:val="none" w:sz="0" w:space="0" w:color="auto"/>
        <w:bottom w:val="none" w:sz="0" w:space="0" w:color="auto"/>
        <w:right w:val="none" w:sz="0" w:space="0" w:color="auto"/>
      </w:divBdr>
    </w:div>
    <w:div w:id="1538154975">
      <w:bodyDiv w:val="1"/>
      <w:marLeft w:val="0"/>
      <w:marRight w:val="0"/>
      <w:marTop w:val="0"/>
      <w:marBottom w:val="0"/>
      <w:divBdr>
        <w:top w:val="none" w:sz="0" w:space="0" w:color="auto"/>
        <w:left w:val="none" w:sz="0" w:space="0" w:color="auto"/>
        <w:bottom w:val="none" w:sz="0" w:space="0" w:color="auto"/>
        <w:right w:val="none" w:sz="0" w:space="0" w:color="auto"/>
      </w:divBdr>
    </w:div>
    <w:div w:id="1545097061">
      <w:bodyDiv w:val="1"/>
      <w:marLeft w:val="0"/>
      <w:marRight w:val="0"/>
      <w:marTop w:val="0"/>
      <w:marBottom w:val="0"/>
      <w:divBdr>
        <w:top w:val="none" w:sz="0" w:space="0" w:color="auto"/>
        <w:left w:val="none" w:sz="0" w:space="0" w:color="auto"/>
        <w:bottom w:val="none" w:sz="0" w:space="0" w:color="auto"/>
        <w:right w:val="none" w:sz="0" w:space="0" w:color="auto"/>
      </w:divBdr>
    </w:div>
    <w:div w:id="1564833917">
      <w:bodyDiv w:val="1"/>
      <w:marLeft w:val="0"/>
      <w:marRight w:val="0"/>
      <w:marTop w:val="0"/>
      <w:marBottom w:val="0"/>
      <w:divBdr>
        <w:top w:val="none" w:sz="0" w:space="0" w:color="auto"/>
        <w:left w:val="none" w:sz="0" w:space="0" w:color="auto"/>
        <w:bottom w:val="none" w:sz="0" w:space="0" w:color="auto"/>
        <w:right w:val="none" w:sz="0" w:space="0" w:color="auto"/>
      </w:divBdr>
    </w:div>
    <w:div w:id="1624921522">
      <w:bodyDiv w:val="1"/>
      <w:marLeft w:val="0"/>
      <w:marRight w:val="0"/>
      <w:marTop w:val="0"/>
      <w:marBottom w:val="0"/>
      <w:divBdr>
        <w:top w:val="none" w:sz="0" w:space="0" w:color="auto"/>
        <w:left w:val="none" w:sz="0" w:space="0" w:color="auto"/>
        <w:bottom w:val="none" w:sz="0" w:space="0" w:color="auto"/>
        <w:right w:val="none" w:sz="0" w:space="0" w:color="auto"/>
      </w:divBdr>
    </w:div>
    <w:div w:id="1638607228">
      <w:bodyDiv w:val="1"/>
      <w:marLeft w:val="0"/>
      <w:marRight w:val="0"/>
      <w:marTop w:val="0"/>
      <w:marBottom w:val="0"/>
      <w:divBdr>
        <w:top w:val="none" w:sz="0" w:space="0" w:color="auto"/>
        <w:left w:val="none" w:sz="0" w:space="0" w:color="auto"/>
        <w:bottom w:val="none" w:sz="0" w:space="0" w:color="auto"/>
        <w:right w:val="none" w:sz="0" w:space="0" w:color="auto"/>
      </w:divBdr>
    </w:div>
    <w:div w:id="1643270075">
      <w:bodyDiv w:val="1"/>
      <w:marLeft w:val="0"/>
      <w:marRight w:val="0"/>
      <w:marTop w:val="0"/>
      <w:marBottom w:val="0"/>
      <w:divBdr>
        <w:top w:val="none" w:sz="0" w:space="0" w:color="auto"/>
        <w:left w:val="none" w:sz="0" w:space="0" w:color="auto"/>
        <w:bottom w:val="none" w:sz="0" w:space="0" w:color="auto"/>
        <w:right w:val="none" w:sz="0" w:space="0" w:color="auto"/>
      </w:divBdr>
    </w:div>
    <w:div w:id="1644580962">
      <w:bodyDiv w:val="1"/>
      <w:marLeft w:val="0"/>
      <w:marRight w:val="0"/>
      <w:marTop w:val="0"/>
      <w:marBottom w:val="0"/>
      <w:divBdr>
        <w:top w:val="none" w:sz="0" w:space="0" w:color="auto"/>
        <w:left w:val="none" w:sz="0" w:space="0" w:color="auto"/>
        <w:bottom w:val="none" w:sz="0" w:space="0" w:color="auto"/>
        <w:right w:val="none" w:sz="0" w:space="0" w:color="auto"/>
      </w:divBdr>
    </w:div>
    <w:div w:id="1645310100">
      <w:bodyDiv w:val="1"/>
      <w:marLeft w:val="0"/>
      <w:marRight w:val="0"/>
      <w:marTop w:val="0"/>
      <w:marBottom w:val="0"/>
      <w:divBdr>
        <w:top w:val="none" w:sz="0" w:space="0" w:color="auto"/>
        <w:left w:val="none" w:sz="0" w:space="0" w:color="auto"/>
        <w:bottom w:val="none" w:sz="0" w:space="0" w:color="auto"/>
        <w:right w:val="none" w:sz="0" w:space="0" w:color="auto"/>
      </w:divBdr>
    </w:div>
    <w:div w:id="1647933988">
      <w:bodyDiv w:val="1"/>
      <w:marLeft w:val="0"/>
      <w:marRight w:val="0"/>
      <w:marTop w:val="0"/>
      <w:marBottom w:val="0"/>
      <w:divBdr>
        <w:top w:val="none" w:sz="0" w:space="0" w:color="auto"/>
        <w:left w:val="none" w:sz="0" w:space="0" w:color="auto"/>
        <w:bottom w:val="none" w:sz="0" w:space="0" w:color="auto"/>
        <w:right w:val="none" w:sz="0" w:space="0" w:color="auto"/>
      </w:divBdr>
    </w:div>
    <w:div w:id="1648896599">
      <w:bodyDiv w:val="1"/>
      <w:marLeft w:val="0"/>
      <w:marRight w:val="0"/>
      <w:marTop w:val="0"/>
      <w:marBottom w:val="0"/>
      <w:divBdr>
        <w:top w:val="none" w:sz="0" w:space="0" w:color="auto"/>
        <w:left w:val="none" w:sz="0" w:space="0" w:color="auto"/>
        <w:bottom w:val="none" w:sz="0" w:space="0" w:color="auto"/>
        <w:right w:val="none" w:sz="0" w:space="0" w:color="auto"/>
      </w:divBdr>
    </w:div>
    <w:div w:id="1659844197">
      <w:bodyDiv w:val="1"/>
      <w:marLeft w:val="0"/>
      <w:marRight w:val="0"/>
      <w:marTop w:val="0"/>
      <w:marBottom w:val="0"/>
      <w:divBdr>
        <w:top w:val="none" w:sz="0" w:space="0" w:color="auto"/>
        <w:left w:val="none" w:sz="0" w:space="0" w:color="auto"/>
        <w:bottom w:val="none" w:sz="0" w:space="0" w:color="auto"/>
        <w:right w:val="none" w:sz="0" w:space="0" w:color="auto"/>
      </w:divBdr>
    </w:div>
    <w:div w:id="1676300501">
      <w:bodyDiv w:val="1"/>
      <w:marLeft w:val="0"/>
      <w:marRight w:val="0"/>
      <w:marTop w:val="0"/>
      <w:marBottom w:val="0"/>
      <w:divBdr>
        <w:top w:val="none" w:sz="0" w:space="0" w:color="auto"/>
        <w:left w:val="none" w:sz="0" w:space="0" w:color="auto"/>
        <w:bottom w:val="none" w:sz="0" w:space="0" w:color="auto"/>
        <w:right w:val="none" w:sz="0" w:space="0" w:color="auto"/>
      </w:divBdr>
    </w:div>
    <w:div w:id="1691909684">
      <w:bodyDiv w:val="1"/>
      <w:marLeft w:val="0"/>
      <w:marRight w:val="0"/>
      <w:marTop w:val="0"/>
      <w:marBottom w:val="0"/>
      <w:divBdr>
        <w:top w:val="none" w:sz="0" w:space="0" w:color="auto"/>
        <w:left w:val="none" w:sz="0" w:space="0" w:color="auto"/>
        <w:bottom w:val="none" w:sz="0" w:space="0" w:color="auto"/>
        <w:right w:val="none" w:sz="0" w:space="0" w:color="auto"/>
      </w:divBdr>
    </w:div>
    <w:div w:id="1693340648">
      <w:bodyDiv w:val="1"/>
      <w:marLeft w:val="0"/>
      <w:marRight w:val="0"/>
      <w:marTop w:val="0"/>
      <w:marBottom w:val="0"/>
      <w:divBdr>
        <w:top w:val="none" w:sz="0" w:space="0" w:color="auto"/>
        <w:left w:val="none" w:sz="0" w:space="0" w:color="auto"/>
        <w:bottom w:val="none" w:sz="0" w:space="0" w:color="auto"/>
        <w:right w:val="none" w:sz="0" w:space="0" w:color="auto"/>
      </w:divBdr>
    </w:div>
    <w:div w:id="1703436906">
      <w:bodyDiv w:val="1"/>
      <w:marLeft w:val="0"/>
      <w:marRight w:val="0"/>
      <w:marTop w:val="0"/>
      <w:marBottom w:val="0"/>
      <w:divBdr>
        <w:top w:val="none" w:sz="0" w:space="0" w:color="auto"/>
        <w:left w:val="none" w:sz="0" w:space="0" w:color="auto"/>
        <w:bottom w:val="none" w:sz="0" w:space="0" w:color="auto"/>
        <w:right w:val="none" w:sz="0" w:space="0" w:color="auto"/>
      </w:divBdr>
    </w:div>
    <w:div w:id="1703508479">
      <w:bodyDiv w:val="1"/>
      <w:marLeft w:val="0"/>
      <w:marRight w:val="0"/>
      <w:marTop w:val="0"/>
      <w:marBottom w:val="0"/>
      <w:divBdr>
        <w:top w:val="none" w:sz="0" w:space="0" w:color="auto"/>
        <w:left w:val="none" w:sz="0" w:space="0" w:color="auto"/>
        <w:bottom w:val="none" w:sz="0" w:space="0" w:color="auto"/>
        <w:right w:val="none" w:sz="0" w:space="0" w:color="auto"/>
      </w:divBdr>
    </w:div>
    <w:div w:id="1722552846">
      <w:bodyDiv w:val="1"/>
      <w:marLeft w:val="0"/>
      <w:marRight w:val="0"/>
      <w:marTop w:val="0"/>
      <w:marBottom w:val="0"/>
      <w:divBdr>
        <w:top w:val="none" w:sz="0" w:space="0" w:color="auto"/>
        <w:left w:val="none" w:sz="0" w:space="0" w:color="auto"/>
        <w:bottom w:val="none" w:sz="0" w:space="0" w:color="auto"/>
        <w:right w:val="none" w:sz="0" w:space="0" w:color="auto"/>
      </w:divBdr>
    </w:div>
    <w:div w:id="1722709749">
      <w:bodyDiv w:val="1"/>
      <w:marLeft w:val="0"/>
      <w:marRight w:val="0"/>
      <w:marTop w:val="0"/>
      <w:marBottom w:val="0"/>
      <w:divBdr>
        <w:top w:val="none" w:sz="0" w:space="0" w:color="auto"/>
        <w:left w:val="none" w:sz="0" w:space="0" w:color="auto"/>
        <w:bottom w:val="none" w:sz="0" w:space="0" w:color="auto"/>
        <w:right w:val="none" w:sz="0" w:space="0" w:color="auto"/>
      </w:divBdr>
    </w:div>
    <w:div w:id="1739785187">
      <w:bodyDiv w:val="1"/>
      <w:marLeft w:val="0"/>
      <w:marRight w:val="0"/>
      <w:marTop w:val="0"/>
      <w:marBottom w:val="0"/>
      <w:divBdr>
        <w:top w:val="none" w:sz="0" w:space="0" w:color="auto"/>
        <w:left w:val="none" w:sz="0" w:space="0" w:color="auto"/>
        <w:bottom w:val="none" w:sz="0" w:space="0" w:color="auto"/>
        <w:right w:val="none" w:sz="0" w:space="0" w:color="auto"/>
      </w:divBdr>
    </w:div>
    <w:div w:id="1743986857">
      <w:bodyDiv w:val="1"/>
      <w:marLeft w:val="0"/>
      <w:marRight w:val="0"/>
      <w:marTop w:val="0"/>
      <w:marBottom w:val="0"/>
      <w:divBdr>
        <w:top w:val="none" w:sz="0" w:space="0" w:color="auto"/>
        <w:left w:val="none" w:sz="0" w:space="0" w:color="auto"/>
        <w:bottom w:val="none" w:sz="0" w:space="0" w:color="auto"/>
        <w:right w:val="none" w:sz="0" w:space="0" w:color="auto"/>
      </w:divBdr>
    </w:div>
    <w:div w:id="1777481456">
      <w:bodyDiv w:val="1"/>
      <w:marLeft w:val="0"/>
      <w:marRight w:val="0"/>
      <w:marTop w:val="0"/>
      <w:marBottom w:val="0"/>
      <w:divBdr>
        <w:top w:val="none" w:sz="0" w:space="0" w:color="auto"/>
        <w:left w:val="none" w:sz="0" w:space="0" w:color="auto"/>
        <w:bottom w:val="none" w:sz="0" w:space="0" w:color="auto"/>
        <w:right w:val="none" w:sz="0" w:space="0" w:color="auto"/>
      </w:divBdr>
    </w:div>
    <w:div w:id="1809474051">
      <w:bodyDiv w:val="1"/>
      <w:marLeft w:val="0"/>
      <w:marRight w:val="0"/>
      <w:marTop w:val="0"/>
      <w:marBottom w:val="0"/>
      <w:divBdr>
        <w:top w:val="none" w:sz="0" w:space="0" w:color="auto"/>
        <w:left w:val="none" w:sz="0" w:space="0" w:color="auto"/>
        <w:bottom w:val="none" w:sz="0" w:space="0" w:color="auto"/>
        <w:right w:val="none" w:sz="0" w:space="0" w:color="auto"/>
      </w:divBdr>
    </w:div>
    <w:div w:id="1833374144">
      <w:bodyDiv w:val="1"/>
      <w:marLeft w:val="0"/>
      <w:marRight w:val="0"/>
      <w:marTop w:val="0"/>
      <w:marBottom w:val="0"/>
      <w:divBdr>
        <w:top w:val="none" w:sz="0" w:space="0" w:color="auto"/>
        <w:left w:val="none" w:sz="0" w:space="0" w:color="auto"/>
        <w:bottom w:val="none" w:sz="0" w:space="0" w:color="auto"/>
        <w:right w:val="none" w:sz="0" w:space="0" w:color="auto"/>
      </w:divBdr>
    </w:div>
    <w:div w:id="1845783985">
      <w:bodyDiv w:val="1"/>
      <w:marLeft w:val="0"/>
      <w:marRight w:val="0"/>
      <w:marTop w:val="0"/>
      <w:marBottom w:val="0"/>
      <w:divBdr>
        <w:top w:val="none" w:sz="0" w:space="0" w:color="auto"/>
        <w:left w:val="none" w:sz="0" w:space="0" w:color="auto"/>
        <w:bottom w:val="none" w:sz="0" w:space="0" w:color="auto"/>
        <w:right w:val="none" w:sz="0" w:space="0" w:color="auto"/>
      </w:divBdr>
    </w:div>
    <w:div w:id="1859734012">
      <w:bodyDiv w:val="1"/>
      <w:marLeft w:val="0"/>
      <w:marRight w:val="0"/>
      <w:marTop w:val="0"/>
      <w:marBottom w:val="0"/>
      <w:divBdr>
        <w:top w:val="none" w:sz="0" w:space="0" w:color="auto"/>
        <w:left w:val="none" w:sz="0" w:space="0" w:color="auto"/>
        <w:bottom w:val="none" w:sz="0" w:space="0" w:color="auto"/>
        <w:right w:val="none" w:sz="0" w:space="0" w:color="auto"/>
      </w:divBdr>
    </w:div>
    <w:div w:id="1867524376">
      <w:bodyDiv w:val="1"/>
      <w:marLeft w:val="0"/>
      <w:marRight w:val="0"/>
      <w:marTop w:val="0"/>
      <w:marBottom w:val="0"/>
      <w:divBdr>
        <w:top w:val="none" w:sz="0" w:space="0" w:color="auto"/>
        <w:left w:val="none" w:sz="0" w:space="0" w:color="auto"/>
        <w:bottom w:val="none" w:sz="0" w:space="0" w:color="auto"/>
        <w:right w:val="none" w:sz="0" w:space="0" w:color="auto"/>
      </w:divBdr>
    </w:div>
    <w:div w:id="1874608917">
      <w:bodyDiv w:val="1"/>
      <w:marLeft w:val="0"/>
      <w:marRight w:val="0"/>
      <w:marTop w:val="0"/>
      <w:marBottom w:val="0"/>
      <w:divBdr>
        <w:top w:val="none" w:sz="0" w:space="0" w:color="auto"/>
        <w:left w:val="none" w:sz="0" w:space="0" w:color="auto"/>
        <w:bottom w:val="none" w:sz="0" w:space="0" w:color="auto"/>
        <w:right w:val="none" w:sz="0" w:space="0" w:color="auto"/>
      </w:divBdr>
    </w:div>
    <w:div w:id="1925649899">
      <w:bodyDiv w:val="1"/>
      <w:marLeft w:val="0"/>
      <w:marRight w:val="0"/>
      <w:marTop w:val="0"/>
      <w:marBottom w:val="0"/>
      <w:divBdr>
        <w:top w:val="none" w:sz="0" w:space="0" w:color="auto"/>
        <w:left w:val="none" w:sz="0" w:space="0" w:color="auto"/>
        <w:bottom w:val="none" w:sz="0" w:space="0" w:color="auto"/>
        <w:right w:val="none" w:sz="0" w:space="0" w:color="auto"/>
      </w:divBdr>
    </w:div>
    <w:div w:id="1932665591">
      <w:bodyDiv w:val="1"/>
      <w:marLeft w:val="0"/>
      <w:marRight w:val="0"/>
      <w:marTop w:val="0"/>
      <w:marBottom w:val="0"/>
      <w:divBdr>
        <w:top w:val="none" w:sz="0" w:space="0" w:color="auto"/>
        <w:left w:val="none" w:sz="0" w:space="0" w:color="auto"/>
        <w:bottom w:val="none" w:sz="0" w:space="0" w:color="auto"/>
        <w:right w:val="none" w:sz="0" w:space="0" w:color="auto"/>
      </w:divBdr>
    </w:div>
    <w:div w:id="1943144237">
      <w:bodyDiv w:val="1"/>
      <w:marLeft w:val="0"/>
      <w:marRight w:val="0"/>
      <w:marTop w:val="0"/>
      <w:marBottom w:val="0"/>
      <w:divBdr>
        <w:top w:val="none" w:sz="0" w:space="0" w:color="auto"/>
        <w:left w:val="none" w:sz="0" w:space="0" w:color="auto"/>
        <w:bottom w:val="none" w:sz="0" w:space="0" w:color="auto"/>
        <w:right w:val="none" w:sz="0" w:space="0" w:color="auto"/>
      </w:divBdr>
    </w:div>
    <w:div w:id="1994866877">
      <w:bodyDiv w:val="1"/>
      <w:marLeft w:val="0"/>
      <w:marRight w:val="0"/>
      <w:marTop w:val="0"/>
      <w:marBottom w:val="0"/>
      <w:divBdr>
        <w:top w:val="none" w:sz="0" w:space="0" w:color="auto"/>
        <w:left w:val="none" w:sz="0" w:space="0" w:color="auto"/>
        <w:bottom w:val="none" w:sz="0" w:space="0" w:color="auto"/>
        <w:right w:val="none" w:sz="0" w:space="0" w:color="auto"/>
      </w:divBdr>
    </w:div>
    <w:div w:id="1998485880">
      <w:bodyDiv w:val="1"/>
      <w:marLeft w:val="0"/>
      <w:marRight w:val="0"/>
      <w:marTop w:val="0"/>
      <w:marBottom w:val="0"/>
      <w:divBdr>
        <w:top w:val="none" w:sz="0" w:space="0" w:color="auto"/>
        <w:left w:val="none" w:sz="0" w:space="0" w:color="auto"/>
        <w:bottom w:val="none" w:sz="0" w:space="0" w:color="auto"/>
        <w:right w:val="none" w:sz="0" w:space="0" w:color="auto"/>
      </w:divBdr>
    </w:div>
    <w:div w:id="2000695037">
      <w:bodyDiv w:val="1"/>
      <w:marLeft w:val="0"/>
      <w:marRight w:val="0"/>
      <w:marTop w:val="0"/>
      <w:marBottom w:val="0"/>
      <w:divBdr>
        <w:top w:val="none" w:sz="0" w:space="0" w:color="auto"/>
        <w:left w:val="none" w:sz="0" w:space="0" w:color="auto"/>
        <w:bottom w:val="none" w:sz="0" w:space="0" w:color="auto"/>
        <w:right w:val="none" w:sz="0" w:space="0" w:color="auto"/>
      </w:divBdr>
    </w:div>
    <w:div w:id="2019430611">
      <w:bodyDiv w:val="1"/>
      <w:marLeft w:val="0"/>
      <w:marRight w:val="0"/>
      <w:marTop w:val="0"/>
      <w:marBottom w:val="0"/>
      <w:divBdr>
        <w:top w:val="none" w:sz="0" w:space="0" w:color="auto"/>
        <w:left w:val="none" w:sz="0" w:space="0" w:color="auto"/>
        <w:bottom w:val="none" w:sz="0" w:space="0" w:color="auto"/>
        <w:right w:val="none" w:sz="0" w:space="0" w:color="auto"/>
      </w:divBdr>
    </w:div>
    <w:div w:id="2046827199">
      <w:bodyDiv w:val="1"/>
      <w:marLeft w:val="0"/>
      <w:marRight w:val="0"/>
      <w:marTop w:val="0"/>
      <w:marBottom w:val="0"/>
      <w:divBdr>
        <w:top w:val="none" w:sz="0" w:space="0" w:color="auto"/>
        <w:left w:val="none" w:sz="0" w:space="0" w:color="auto"/>
        <w:bottom w:val="none" w:sz="0" w:space="0" w:color="auto"/>
        <w:right w:val="none" w:sz="0" w:space="0" w:color="auto"/>
      </w:divBdr>
    </w:div>
    <w:div w:id="2062241429">
      <w:bodyDiv w:val="1"/>
      <w:marLeft w:val="0"/>
      <w:marRight w:val="0"/>
      <w:marTop w:val="0"/>
      <w:marBottom w:val="0"/>
      <w:divBdr>
        <w:top w:val="none" w:sz="0" w:space="0" w:color="auto"/>
        <w:left w:val="none" w:sz="0" w:space="0" w:color="auto"/>
        <w:bottom w:val="none" w:sz="0" w:space="0" w:color="auto"/>
        <w:right w:val="none" w:sz="0" w:space="0" w:color="auto"/>
      </w:divBdr>
    </w:div>
    <w:div w:id="2093355118">
      <w:bodyDiv w:val="1"/>
      <w:marLeft w:val="0"/>
      <w:marRight w:val="0"/>
      <w:marTop w:val="0"/>
      <w:marBottom w:val="0"/>
      <w:divBdr>
        <w:top w:val="none" w:sz="0" w:space="0" w:color="auto"/>
        <w:left w:val="none" w:sz="0" w:space="0" w:color="auto"/>
        <w:bottom w:val="none" w:sz="0" w:space="0" w:color="auto"/>
        <w:right w:val="none" w:sz="0" w:space="0" w:color="auto"/>
      </w:divBdr>
    </w:div>
    <w:div w:id="2104953019">
      <w:bodyDiv w:val="1"/>
      <w:marLeft w:val="0"/>
      <w:marRight w:val="0"/>
      <w:marTop w:val="0"/>
      <w:marBottom w:val="0"/>
      <w:divBdr>
        <w:top w:val="none" w:sz="0" w:space="0" w:color="auto"/>
        <w:left w:val="none" w:sz="0" w:space="0" w:color="auto"/>
        <w:bottom w:val="none" w:sz="0" w:space="0" w:color="auto"/>
        <w:right w:val="none" w:sz="0" w:space="0" w:color="auto"/>
      </w:divBdr>
    </w:div>
    <w:div w:id="21305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AD7EF-B56C-431C-B1F4-5217E9AA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18</Pages>
  <Words>2428</Words>
  <Characters>13843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dc:description/>
  <cp:lastModifiedBy>田中 智恵</cp:lastModifiedBy>
  <cp:revision>89</cp:revision>
  <cp:lastPrinted>2022-10-19T01:21:00Z</cp:lastPrinted>
  <dcterms:created xsi:type="dcterms:W3CDTF">2021-04-28T04:42:00Z</dcterms:created>
  <dcterms:modified xsi:type="dcterms:W3CDTF">2023-03-28T04:24:00Z</dcterms:modified>
</cp:coreProperties>
</file>